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B3E" w:rsidRPr="00786CFF" w:rsidRDefault="00C43B3E" w:rsidP="00C43B3E">
      <w:bookmarkStart w:id="0" w:name="_GoBack"/>
      <w:bookmarkEnd w:id="0"/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 w:rsidR="00786CFF">
        <w:tab/>
      </w:r>
      <w:r w:rsidR="00786CFF">
        <w:tab/>
        <w:t xml:space="preserve">           ПРЕДЛОГ</w:t>
      </w:r>
    </w:p>
    <w:p w:rsidR="00C43B3E" w:rsidRDefault="00C43B3E" w:rsidP="00C43B3E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C43B3E" w:rsidRDefault="00C43B3E" w:rsidP="00C43B3E">
      <w:pPr>
        <w:rPr>
          <w:lang w:val="sr-Cyrl-CS"/>
        </w:rPr>
      </w:pPr>
      <w:r>
        <w:rPr>
          <w:lang w:val="sr-Cyrl-CS"/>
        </w:rPr>
        <w:t>Одбор за заштиту животне средине</w:t>
      </w:r>
    </w:p>
    <w:p w:rsidR="00C43B3E" w:rsidRDefault="00C43B3E" w:rsidP="00C43B3E">
      <w:pPr>
        <w:rPr>
          <w:lang w:val="sr-Cyrl-CS"/>
        </w:rPr>
      </w:pPr>
      <w:r>
        <w:rPr>
          <w:lang w:val="sr-Cyrl-CS"/>
        </w:rPr>
        <w:t>Б е о г р а д</w:t>
      </w:r>
    </w:p>
    <w:p w:rsidR="00C43B3E" w:rsidRDefault="00C43B3E" w:rsidP="00C43B3E">
      <w:pPr>
        <w:rPr>
          <w:lang w:val="ru-RU"/>
        </w:rPr>
      </w:pPr>
    </w:p>
    <w:p w:rsidR="00670ECE" w:rsidRDefault="00670ECE" w:rsidP="00C43B3E">
      <w:pPr>
        <w:rPr>
          <w:lang w:val="ru-RU"/>
        </w:rPr>
      </w:pPr>
    </w:p>
    <w:p w:rsidR="00C43B3E" w:rsidRPr="00C92AAA" w:rsidRDefault="00C43B3E" w:rsidP="00C43B3E">
      <w:pPr>
        <w:rPr>
          <w:lang w:val="ru-RU"/>
        </w:rPr>
      </w:pPr>
    </w:p>
    <w:p w:rsidR="00C43B3E" w:rsidRPr="00DF4A0F" w:rsidRDefault="00C43B3E" w:rsidP="00C43B3E">
      <w:pPr>
        <w:ind w:firstLine="720"/>
        <w:jc w:val="center"/>
        <w:rPr>
          <w:lang w:val="sr-Cyrl-CS"/>
        </w:rPr>
      </w:pPr>
      <w:r>
        <w:rPr>
          <w:lang w:val="sr-Cyrl-CS"/>
        </w:rPr>
        <w:t>ПРЕДСЕДНИК НАРОДНЕ СКУПШТИНЕ</w:t>
      </w:r>
    </w:p>
    <w:p w:rsidR="00C43B3E" w:rsidRDefault="00C43B3E" w:rsidP="00C43B3E">
      <w:pPr>
        <w:jc w:val="center"/>
        <w:rPr>
          <w:lang w:val="sr-Cyrl-CS"/>
        </w:rPr>
      </w:pPr>
    </w:p>
    <w:p w:rsidR="00670ECE" w:rsidRDefault="00670ECE" w:rsidP="00C43B3E">
      <w:pPr>
        <w:jc w:val="center"/>
        <w:rPr>
          <w:lang w:val="sr-Cyrl-CS"/>
        </w:rPr>
      </w:pPr>
    </w:p>
    <w:p w:rsidR="00C43B3E" w:rsidRDefault="00C43B3E" w:rsidP="00C43B3E">
      <w:pPr>
        <w:ind w:firstLine="720"/>
        <w:jc w:val="both"/>
        <w:rPr>
          <w:lang w:val="sr-Cyrl-CS"/>
        </w:rPr>
      </w:pPr>
      <w:r>
        <w:rPr>
          <w:lang w:val="sr-Cyrl-CS"/>
        </w:rPr>
        <w:t>На основу члана 157. став 6. и члана 161. став 1. Пословника Народне скупштине  (''Службени гласник РС'', број 52/10), Одбор за заштиту животне средине подноси на ПРЕДЛОГ ЗАКОНА О ИЗМЕНАМА И ДОПУНАМА ЗАКОНА О УПРАВЉАЊУ ОТПАДОМ следећ</w:t>
      </w:r>
      <w:r w:rsidR="00FC5BFE">
        <w:rPr>
          <w:lang w:val="sr-Cyrl-CS"/>
        </w:rPr>
        <w:t>е амандмане</w:t>
      </w:r>
      <w:r>
        <w:rPr>
          <w:lang w:val="sr-Cyrl-CS"/>
        </w:rPr>
        <w:t>:</w:t>
      </w:r>
    </w:p>
    <w:p w:rsidR="00C43B3E" w:rsidRDefault="00C43B3E" w:rsidP="00C43B3E">
      <w:pPr>
        <w:ind w:firstLine="720"/>
        <w:jc w:val="both"/>
        <w:rPr>
          <w:lang w:val="sr-Cyrl-CS"/>
        </w:rPr>
      </w:pPr>
    </w:p>
    <w:p w:rsidR="00C43B3E" w:rsidRDefault="00C43B3E" w:rsidP="00C43B3E">
      <w:pPr>
        <w:jc w:val="center"/>
      </w:pPr>
      <w:r>
        <w:rPr>
          <w:lang w:val="sr-Cyrl-CS"/>
        </w:rPr>
        <w:t>АМАНДМАН</w:t>
      </w:r>
      <w:r w:rsidR="00FC5BFE">
        <w:rPr>
          <w:lang w:val="sr-Cyrl-CS"/>
        </w:rPr>
        <w:t xml:space="preserve"> </w:t>
      </w:r>
      <w:r w:rsidR="00FC5BFE">
        <w:t>I</w:t>
      </w:r>
    </w:p>
    <w:p w:rsidR="0019395C" w:rsidRDefault="0019395C" w:rsidP="00C43B3E">
      <w:pPr>
        <w:jc w:val="center"/>
      </w:pPr>
    </w:p>
    <w:p w:rsidR="0019395C" w:rsidRDefault="0019395C" w:rsidP="0019395C">
      <w:pPr>
        <w:ind w:firstLine="720"/>
        <w:jc w:val="both"/>
        <w:rPr>
          <w:caps/>
          <w:color w:val="000000"/>
          <w:lang w:val="sr-Cyrl-CS"/>
        </w:rPr>
      </w:pPr>
      <w:r>
        <w:rPr>
          <w:caps/>
          <w:color w:val="000000"/>
          <w:lang w:val="sr-Cyrl-CS"/>
        </w:rPr>
        <w:t xml:space="preserve">У </w:t>
      </w:r>
      <w:r>
        <w:rPr>
          <w:color w:val="000000"/>
          <w:lang w:val="sr-Cyrl-CS"/>
        </w:rPr>
        <w:t xml:space="preserve">члану 2. став 7. Предлога закона, којим се мења члан 5. тачка 14) Закона, мења се и гласи: </w:t>
      </w:r>
    </w:p>
    <w:p w:rsidR="0019395C" w:rsidRPr="00E2276B" w:rsidRDefault="0019395C" w:rsidP="0019395C">
      <w:pPr>
        <w:ind w:firstLine="720"/>
        <w:jc w:val="both"/>
        <w:rPr>
          <w:rFonts w:ascii="Calibri" w:hAnsi="Calibri"/>
          <w:color w:val="000000"/>
        </w:rPr>
      </w:pPr>
      <w:r>
        <w:t>„</w:t>
      </w:r>
      <w:r w:rsidRPr="00E2276B">
        <w:rPr>
          <w:caps/>
          <w:color w:val="000000"/>
          <w:lang w:val="sr-Cyrl-CS"/>
        </w:rPr>
        <w:t>14) </w:t>
      </w:r>
      <w:proofErr w:type="spellStart"/>
      <w:r w:rsidRPr="00E2276B">
        <w:rPr>
          <w:i/>
          <w:iCs/>
          <w:color w:val="000000"/>
        </w:rPr>
        <w:t>мобилно</w:t>
      </w:r>
      <w:proofErr w:type="spellEnd"/>
      <w:r w:rsidRPr="00E2276B">
        <w:rPr>
          <w:i/>
          <w:iCs/>
          <w:color w:val="000000"/>
        </w:rPr>
        <w:t xml:space="preserve"> </w:t>
      </w:r>
      <w:proofErr w:type="spellStart"/>
      <w:r w:rsidRPr="00E2276B">
        <w:rPr>
          <w:i/>
          <w:iCs/>
          <w:color w:val="000000"/>
        </w:rPr>
        <w:t>постројење</w:t>
      </w:r>
      <w:proofErr w:type="spellEnd"/>
      <w:r w:rsidRPr="00E2276B">
        <w:rPr>
          <w:i/>
          <w:iCs/>
          <w:color w:val="000000"/>
        </w:rPr>
        <w:t xml:space="preserve"> </w:t>
      </w:r>
      <w:proofErr w:type="spellStart"/>
      <w:r w:rsidRPr="00E2276B">
        <w:rPr>
          <w:i/>
          <w:iCs/>
          <w:color w:val="000000"/>
        </w:rPr>
        <w:t>за</w:t>
      </w:r>
      <w:proofErr w:type="spellEnd"/>
      <w:r w:rsidRPr="00E2276B">
        <w:rPr>
          <w:i/>
          <w:iCs/>
          <w:color w:val="000000"/>
        </w:rPr>
        <w:t xml:space="preserve"> </w:t>
      </w:r>
      <w:proofErr w:type="spellStart"/>
      <w:r w:rsidRPr="00E2276B">
        <w:rPr>
          <w:i/>
          <w:iCs/>
          <w:color w:val="000000"/>
        </w:rPr>
        <w:t>управљање</w:t>
      </w:r>
      <w:proofErr w:type="spellEnd"/>
      <w:r w:rsidRPr="00E2276B">
        <w:rPr>
          <w:i/>
          <w:iCs/>
          <w:color w:val="000000"/>
        </w:rPr>
        <w:t xml:space="preserve"> </w:t>
      </w:r>
      <w:proofErr w:type="spellStart"/>
      <w:r w:rsidRPr="00E2276B">
        <w:rPr>
          <w:i/>
          <w:iCs/>
          <w:color w:val="000000"/>
        </w:rPr>
        <w:t>отпадом</w:t>
      </w:r>
      <w:proofErr w:type="spellEnd"/>
      <w:r w:rsidRPr="00E2276B">
        <w:rPr>
          <w:color w:val="000000"/>
        </w:rPr>
        <w:t> </w:t>
      </w:r>
      <w:proofErr w:type="spellStart"/>
      <w:r w:rsidRPr="00E2276B">
        <w:rPr>
          <w:color w:val="000000"/>
        </w:rPr>
        <w:t>јесте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постројење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за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преузимање</w:t>
      </w:r>
      <w:proofErr w:type="spellEnd"/>
      <w:r w:rsidRPr="00E2276B">
        <w:rPr>
          <w:color w:val="000000"/>
        </w:rPr>
        <w:t xml:space="preserve">, </w:t>
      </w:r>
      <w:proofErr w:type="spellStart"/>
      <w:r w:rsidRPr="00E2276B">
        <w:rPr>
          <w:color w:val="000000"/>
        </w:rPr>
        <w:t>припрему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за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поновну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употребу</w:t>
      </w:r>
      <w:proofErr w:type="spellEnd"/>
      <w:r w:rsidRPr="00E2276B">
        <w:rPr>
          <w:color w:val="000000"/>
        </w:rPr>
        <w:t xml:space="preserve">, </w:t>
      </w:r>
      <w:proofErr w:type="spellStart"/>
      <w:r w:rsidRPr="00E2276B">
        <w:rPr>
          <w:color w:val="000000"/>
        </w:rPr>
        <w:t>поновно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искоришћење</w:t>
      </w:r>
      <w:proofErr w:type="spellEnd"/>
      <w:r w:rsidRPr="00E2276B">
        <w:rPr>
          <w:color w:val="000000"/>
        </w:rPr>
        <w:t xml:space="preserve"> и </w:t>
      </w:r>
      <w:proofErr w:type="spellStart"/>
      <w:r w:rsidRPr="00E2276B">
        <w:rPr>
          <w:color w:val="000000"/>
        </w:rPr>
        <w:t>друге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операције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третмана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отпада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са</w:t>
      </w:r>
      <w:proofErr w:type="spellEnd"/>
      <w:r w:rsidRPr="00E2276B">
        <w:rPr>
          <w:color w:val="000000"/>
        </w:rPr>
        <w:t xml:space="preserve"> </w:t>
      </w:r>
      <w:r>
        <w:rPr>
          <w:color w:val="000000"/>
        </w:rPr>
        <w:t>R</w:t>
      </w:r>
      <w:r w:rsidRPr="00E2276B">
        <w:rPr>
          <w:color w:val="000000"/>
        </w:rPr>
        <w:t xml:space="preserve"> и </w:t>
      </w:r>
      <w:r>
        <w:rPr>
          <w:color w:val="000000"/>
        </w:rPr>
        <w:t>D</w:t>
      </w:r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лист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(R2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R13, D8 и D</w:t>
      </w:r>
      <w:r w:rsidRPr="00E2276B">
        <w:rPr>
          <w:color w:val="000000"/>
        </w:rPr>
        <w:t xml:space="preserve">9), </w:t>
      </w:r>
      <w:proofErr w:type="spellStart"/>
      <w:r w:rsidRPr="00E2276B">
        <w:rPr>
          <w:color w:val="000000"/>
        </w:rPr>
        <w:t>које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такве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конструкције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да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није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везано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за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подлогу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или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објекат</w:t>
      </w:r>
      <w:proofErr w:type="spellEnd"/>
      <w:r w:rsidRPr="00E2276B">
        <w:rPr>
          <w:color w:val="000000"/>
        </w:rPr>
        <w:t xml:space="preserve"> и </w:t>
      </w:r>
      <w:proofErr w:type="spellStart"/>
      <w:r w:rsidRPr="00E2276B">
        <w:rPr>
          <w:color w:val="000000"/>
        </w:rPr>
        <w:t>може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се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премештати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од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локације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до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локације</w:t>
      </w:r>
      <w:proofErr w:type="spellEnd"/>
      <w:r w:rsidRPr="00E2276B">
        <w:rPr>
          <w:color w:val="000000"/>
        </w:rPr>
        <w:t xml:space="preserve">, </w:t>
      </w:r>
      <w:proofErr w:type="spellStart"/>
      <w:r w:rsidRPr="00E2276B">
        <w:rPr>
          <w:color w:val="000000"/>
        </w:rPr>
        <w:t>укључујући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мобилно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постројењ</w:t>
      </w:r>
      <w:proofErr w:type="spellEnd"/>
      <w:r w:rsidRPr="00E2276B">
        <w:rPr>
          <w:color w:val="000000"/>
          <w:lang w:val="sr-Cyrl-CS"/>
        </w:rPr>
        <w:t>е</w:t>
      </w:r>
      <w:r w:rsidRPr="00E2276B">
        <w:rPr>
          <w:color w:val="000000"/>
        </w:rPr>
        <w:t> </w:t>
      </w:r>
      <w:proofErr w:type="spellStart"/>
      <w:r w:rsidRPr="00E2276B">
        <w:rPr>
          <w:color w:val="000000"/>
        </w:rPr>
        <w:t>које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се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користи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ради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санације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загађене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локације</w:t>
      </w:r>
      <w:proofErr w:type="spellEnd"/>
      <w:r>
        <w:rPr>
          <w:color w:val="000000"/>
        </w:rPr>
        <w:t xml:space="preserve">, </w:t>
      </w:r>
      <w:proofErr w:type="spellStart"/>
      <w:r w:rsidRPr="00E2276B">
        <w:rPr>
          <w:color w:val="000000"/>
        </w:rPr>
        <w:t>по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правилу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на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локацији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на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којој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отпад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настаје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локацији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 w:rsidRPr="00E2276B">
        <w:rPr>
          <w:color w:val="000000"/>
        </w:rPr>
        <w:t>,  </w:t>
      </w:r>
      <w:proofErr w:type="spellStart"/>
      <w:r w:rsidRPr="00E2276B">
        <w:rPr>
          <w:color w:val="000000"/>
        </w:rPr>
        <w:t>или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на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другој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локацији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власника</w:t>
      </w:r>
      <w:proofErr w:type="spellEnd"/>
      <w:r w:rsidRPr="00E2276B">
        <w:rPr>
          <w:color w:val="000000"/>
        </w:rPr>
        <w:t xml:space="preserve"> </w:t>
      </w:r>
      <w:proofErr w:type="spellStart"/>
      <w:r w:rsidRPr="00E2276B">
        <w:rPr>
          <w:color w:val="000000"/>
        </w:rPr>
        <w:t>отпада</w:t>
      </w:r>
      <w:proofErr w:type="spellEnd"/>
      <w:r w:rsidRPr="00E2276B"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оператер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постројења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дозволу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складиштење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отпада</w:t>
      </w:r>
      <w:proofErr w:type="spellEnd"/>
      <w:r>
        <w:rPr>
          <w:color w:val="000000"/>
        </w:rPr>
        <w:t>.</w:t>
      </w:r>
      <w:r w:rsidRPr="009E3551">
        <w:rPr>
          <w:iCs/>
          <w:color w:val="000000"/>
        </w:rPr>
        <w:t>”</w:t>
      </w:r>
    </w:p>
    <w:p w:rsidR="0019395C" w:rsidRDefault="0019395C" w:rsidP="0019395C"/>
    <w:p w:rsidR="0019395C" w:rsidRDefault="0019395C" w:rsidP="0019395C">
      <w:pPr>
        <w:jc w:val="center"/>
      </w:pPr>
      <w:r w:rsidRPr="008937D0">
        <w:t>О</w:t>
      </w:r>
      <w:r>
        <w:t xml:space="preserve"> </w:t>
      </w:r>
      <w:r w:rsidRPr="008937D0">
        <w:t>б</w:t>
      </w:r>
      <w:r>
        <w:t xml:space="preserve"> </w:t>
      </w:r>
      <w:r w:rsidRPr="008937D0">
        <w:t>р</w:t>
      </w:r>
      <w:r>
        <w:t xml:space="preserve"> </w:t>
      </w:r>
      <w:r w:rsidRPr="008937D0">
        <w:t>а</w:t>
      </w:r>
      <w:r>
        <w:t xml:space="preserve"> </w:t>
      </w:r>
      <w:r w:rsidRPr="008937D0">
        <w:t>з</w:t>
      </w:r>
      <w:r>
        <w:t xml:space="preserve"> </w:t>
      </w:r>
      <w:r w:rsidRPr="008937D0">
        <w:t>л</w:t>
      </w:r>
      <w:r>
        <w:t xml:space="preserve"> </w:t>
      </w:r>
      <w:r w:rsidRPr="008937D0">
        <w:t>о</w:t>
      </w:r>
      <w:r>
        <w:t xml:space="preserve"> </w:t>
      </w:r>
      <w:r w:rsidRPr="008937D0">
        <w:t>ж</w:t>
      </w:r>
      <w:r>
        <w:t xml:space="preserve"> </w:t>
      </w:r>
      <w:r w:rsidRPr="008937D0">
        <w:t>е</w:t>
      </w:r>
      <w:r>
        <w:t xml:space="preserve"> </w:t>
      </w:r>
      <w:r w:rsidRPr="008937D0">
        <w:t>њ</w:t>
      </w:r>
      <w:r>
        <w:t xml:space="preserve"> </w:t>
      </w:r>
      <w:r w:rsidRPr="008937D0">
        <w:t>е</w:t>
      </w:r>
    </w:p>
    <w:p w:rsidR="0019395C" w:rsidRDefault="0019395C" w:rsidP="0019395C">
      <w:pPr>
        <w:jc w:val="center"/>
      </w:pPr>
    </w:p>
    <w:p w:rsidR="0019395C" w:rsidRDefault="0019395C" w:rsidP="0019395C">
      <w:pPr>
        <w:ind w:firstLine="720"/>
        <w:jc w:val="both"/>
        <w:rPr>
          <w:color w:val="000000"/>
        </w:rPr>
      </w:pPr>
      <w:proofErr w:type="spellStart"/>
      <w:proofErr w:type="gramStart"/>
      <w:r>
        <w:t>Амандманом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предлаже</w:t>
      </w:r>
      <w:proofErr w:type="spellEnd"/>
      <w:r>
        <w:t xml:space="preserve"> </w:t>
      </w:r>
      <w:proofErr w:type="spellStart"/>
      <w:r>
        <w:t>измена</w:t>
      </w:r>
      <w:proofErr w:type="spellEnd"/>
      <w:r>
        <w:t xml:space="preserve"> </w:t>
      </w:r>
      <w:proofErr w:type="spellStart"/>
      <w:r>
        <w:t>д</w:t>
      </w:r>
      <w:r w:rsidRPr="009E3551">
        <w:t>ефинициј</w:t>
      </w:r>
      <w:r>
        <w:t>е</w:t>
      </w:r>
      <w:proofErr w:type="spellEnd"/>
      <w:r w:rsidRPr="009E3551">
        <w:t xml:space="preserve"> </w:t>
      </w:r>
      <w:r w:rsidRPr="00C63C04">
        <w:t>„</w:t>
      </w:r>
      <w:proofErr w:type="spellStart"/>
      <w:r w:rsidRPr="00C63C04">
        <w:rPr>
          <w:iCs/>
          <w:color w:val="000000"/>
        </w:rPr>
        <w:t>мобилно</w:t>
      </w:r>
      <w:proofErr w:type="spellEnd"/>
      <w:r w:rsidRPr="00C63C04">
        <w:rPr>
          <w:iCs/>
          <w:color w:val="000000"/>
        </w:rPr>
        <w:t xml:space="preserve"> </w:t>
      </w:r>
      <w:proofErr w:type="spellStart"/>
      <w:r w:rsidRPr="00C63C04">
        <w:rPr>
          <w:iCs/>
          <w:color w:val="000000"/>
        </w:rPr>
        <w:t>постројење</w:t>
      </w:r>
      <w:proofErr w:type="spellEnd"/>
      <w:r w:rsidRPr="00C63C04">
        <w:rPr>
          <w:iCs/>
          <w:color w:val="000000"/>
        </w:rPr>
        <w:t xml:space="preserve"> </w:t>
      </w:r>
      <w:proofErr w:type="spellStart"/>
      <w:r w:rsidRPr="00C63C04">
        <w:rPr>
          <w:iCs/>
          <w:color w:val="000000"/>
        </w:rPr>
        <w:t>за</w:t>
      </w:r>
      <w:proofErr w:type="spellEnd"/>
      <w:r w:rsidRPr="00C63C04">
        <w:rPr>
          <w:iCs/>
          <w:color w:val="000000"/>
        </w:rPr>
        <w:t xml:space="preserve"> </w:t>
      </w:r>
      <w:proofErr w:type="spellStart"/>
      <w:r w:rsidRPr="00C63C04">
        <w:rPr>
          <w:iCs/>
          <w:color w:val="000000"/>
        </w:rPr>
        <w:t>управљање</w:t>
      </w:r>
      <w:proofErr w:type="spellEnd"/>
      <w:r w:rsidRPr="00C63C04">
        <w:rPr>
          <w:iCs/>
          <w:color w:val="000000"/>
        </w:rPr>
        <w:t xml:space="preserve"> </w:t>
      </w:r>
      <w:proofErr w:type="spellStart"/>
      <w:r w:rsidRPr="00C63C04">
        <w:rPr>
          <w:iCs/>
          <w:color w:val="000000"/>
        </w:rPr>
        <w:t>отпадом</w:t>
      </w:r>
      <w:proofErr w:type="spellEnd"/>
      <w:r w:rsidRPr="00C63C04">
        <w:rPr>
          <w:iCs/>
          <w:color w:val="000000"/>
        </w:rPr>
        <w:t>”</w:t>
      </w:r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из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члана</w:t>
      </w:r>
      <w:proofErr w:type="spellEnd"/>
      <w:r w:rsidRPr="00C63C04">
        <w:rPr>
          <w:color w:val="000000"/>
        </w:rPr>
        <w:t xml:space="preserve"> 2.</w:t>
      </w:r>
      <w:proofErr w:type="gramEnd"/>
      <w:r w:rsidRPr="00C63C04">
        <w:rPr>
          <w:color w:val="000000"/>
        </w:rPr>
        <w:t xml:space="preserve"> </w:t>
      </w:r>
      <w:proofErr w:type="spellStart"/>
      <w:proofErr w:type="gramStart"/>
      <w:r w:rsidRPr="00C63C04">
        <w:rPr>
          <w:color w:val="000000"/>
        </w:rPr>
        <w:t>став</w:t>
      </w:r>
      <w:proofErr w:type="spellEnd"/>
      <w:proofErr w:type="gramEnd"/>
      <w:r w:rsidRPr="00C63C04">
        <w:rPr>
          <w:color w:val="000000"/>
        </w:rPr>
        <w:t xml:space="preserve"> 7. </w:t>
      </w:r>
      <w:proofErr w:type="spellStart"/>
      <w:proofErr w:type="gramStart"/>
      <w:r w:rsidRPr="00C63C04">
        <w:rPr>
          <w:color w:val="000000"/>
        </w:rPr>
        <w:t>Предлога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закона</w:t>
      </w:r>
      <w:proofErr w:type="spellEnd"/>
      <w:r w:rsidRPr="00C63C04">
        <w:rPr>
          <w:color w:val="000000"/>
        </w:rPr>
        <w:t xml:space="preserve">, </w:t>
      </w:r>
      <w:r w:rsidRPr="00C63C04">
        <w:rPr>
          <w:color w:val="000000"/>
          <w:lang w:val="sr-Cyrl-CS"/>
        </w:rPr>
        <w:t>којим се мења члан 5.</w:t>
      </w:r>
      <w:proofErr w:type="gramEnd"/>
      <w:r w:rsidRPr="00C63C04">
        <w:rPr>
          <w:color w:val="000000"/>
          <w:lang w:val="sr-Cyrl-CS"/>
        </w:rPr>
        <w:t xml:space="preserve"> тачка 14) Закона</w:t>
      </w:r>
      <w:r w:rsidRPr="00C63C04">
        <w:rPr>
          <w:color w:val="000000"/>
        </w:rPr>
        <w:t xml:space="preserve">, у </w:t>
      </w:r>
      <w:proofErr w:type="spellStart"/>
      <w:r w:rsidRPr="00C63C04">
        <w:rPr>
          <w:color w:val="000000"/>
        </w:rPr>
        <w:t>складу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са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примерима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из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праксе</w:t>
      </w:r>
      <w:proofErr w:type="spellEnd"/>
      <w:r w:rsidRPr="00C63C04">
        <w:rPr>
          <w:color w:val="000000"/>
        </w:rPr>
        <w:t xml:space="preserve">, а у </w:t>
      </w:r>
      <w:proofErr w:type="spellStart"/>
      <w:r w:rsidRPr="00C63C04">
        <w:rPr>
          <w:color w:val="000000"/>
        </w:rPr>
        <w:t>циљу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спречавања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дискриминације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појединих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постојећих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оператера</w:t>
      </w:r>
      <w:proofErr w:type="spellEnd"/>
      <w:r w:rsidRPr="00C63C04">
        <w:rPr>
          <w:color w:val="000000"/>
        </w:rPr>
        <w:t xml:space="preserve"> и </w:t>
      </w:r>
      <w:proofErr w:type="spellStart"/>
      <w:r w:rsidRPr="00C63C04">
        <w:rPr>
          <w:color w:val="000000"/>
        </w:rPr>
        <w:t>функционисања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система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управљања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отпадом</w:t>
      </w:r>
      <w:proofErr w:type="spellEnd"/>
      <w:r w:rsidRPr="00C63C04">
        <w:rPr>
          <w:color w:val="000000"/>
        </w:rPr>
        <w:t xml:space="preserve"> у </w:t>
      </w:r>
      <w:proofErr w:type="spellStart"/>
      <w:r w:rsidRPr="00C63C04">
        <w:rPr>
          <w:color w:val="000000"/>
        </w:rPr>
        <w:t>области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третмана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отпада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мобилним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постројењима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где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је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то</w:t>
      </w:r>
      <w:proofErr w:type="spellEnd"/>
      <w:r w:rsidRPr="00C63C04">
        <w:rPr>
          <w:color w:val="000000"/>
        </w:rPr>
        <w:t xml:space="preserve"> </w:t>
      </w:r>
      <w:proofErr w:type="spellStart"/>
      <w:r w:rsidRPr="00C63C04">
        <w:rPr>
          <w:color w:val="000000"/>
        </w:rPr>
        <w:t>техничко-технолошки</w:t>
      </w:r>
      <w:proofErr w:type="spellEnd"/>
      <w:r w:rsidRPr="00C63C04">
        <w:rPr>
          <w:color w:val="000000"/>
        </w:rPr>
        <w:t xml:space="preserve">, </w:t>
      </w:r>
      <w:proofErr w:type="spellStart"/>
      <w:r w:rsidRPr="00C63C04"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економски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једино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</w:t>
      </w:r>
      <w:proofErr w:type="spellEnd"/>
      <w:r>
        <w:rPr>
          <w:color w:val="000000"/>
        </w:rPr>
        <w:t>.</w:t>
      </w:r>
    </w:p>
    <w:p w:rsidR="0019395C" w:rsidRDefault="0019395C" w:rsidP="0019395C">
      <w:pPr>
        <w:ind w:firstLine="720"/>
        <w:jc w:val="both"/>
        <w:rPr>
          <w:noProof/>
        </w:rPr>
      </w:pPr>
      <w:proofErr w:type="spellStart"/>
      <w:proofErr w:type="gramStart"/>
      <w:r w:rsidRPr="00BC7CC5">
        <w:t>На</w:t>
      </w:r>
      <w:proofErr w:type="spellEnd"/>
      <w:r w:rsidRPr="00BC7CC5">
        <w:t xml:space="preserve"> </w:t>
      </w:r>
      <w:proofErr w:type="spellStart"/>
      <w:r w:rsidRPr="00BC7CC5">
        <w:t>неким</w:t>
      </w:r>
      <w:proofErr w:type="spellEnd"/>
      <w:r w:rsidRPr="00BC7CC5">
        <w:t xml:space="preserve"> </w:t>
      </w:r>
      <w:proofErr w:type="spellStart"/>
      <w:r w:rsidRPr="00BC7CC5">
        <w:t>локацијама</w:t>
      </w:r>
      <w:proofErr w:type="spellEnd"/>
      <w:r w:rsidRPr="00BC7CC5">
        <w:t xml:space="preserve"> </w:t>
      </w:r>
      <w:proofErr w:type="spellStart"/>
      <w:r w:rsidRPr="00BC7CC5">
        <w:t>на</w:t>
      </w:r>
      <w:proofErr w:type="spellEnd"/>
      <w:r w:rsidRPr="00BC7CC5">
        <w:t xml:space="preserve"> </w:t>
      </w:r>
      <w:proofErr w:type="spellStart"/>
      <w:r w:rsidRPr="00BC7CC5">
        <w:t>којима</w:t>
      </w:r>
      <w:proofErr w:type="spellEnd"/>
      <w:r w:rsidRPr="00BC7CC5">
        <w:t xml:space="preserve"> </w:t>
      </w:r>
      <w:proofErr w:type="spellStart"/>
      <w:r w:rsidRPr="00BC7CC5">
        <w:t>отпад</w:t>
      </w:r>
      <w:proofErr w:type="spellEnd"/>
      <w:r w:rsidRPr="00BC7CC5">
        <w:t xml:space="preserve"> </w:t>
      </w:r>
      <w:proofErr w:type="spellStart"/>
      <w:r w:rsidRPr="00BC7CC5">
        <w:t>настаје</w:t>
      </w:r>
      <w:proofErr w:type="spellEnd"/>
      <w:r>
        <w:t xml:space="preserve">, </w:t>
      </w:r>
      <w:proofErr w:type="spellStart"/>
      <w:r>
        <w:t>односно</w:t>
      </w:r>
      <w:proofErr w:type="spellEnd"/>
      <w:r>
        <w:t xml:space="preserve"> </w:t>
      </w:r>
      <w:proofErr w:type="spellStart"/>
      <w:r>
        <w:t>код</w:t>
      </w:r>
      <w:proofErr w:type="spellEnd"/>
      <w:r>
        <w:t xml:space="preserve"> </w:t>
      </w:r>
      <w:proofErr w:type="spellStart"/>
      <w:r>
        <w:t>произвођача</w:t>
      </w:r>
      <w:proofErr w:type="spellEnd"/>
      <w:r>
        <w:t xml:space="preserve"> </w:t>
      </w:r>
      <w:proofErr w:type="spellStart"/>
      <w:r>
        <w:t>отпада</w:t>
      </w:r>
      <w:proofErr w:type="spellEnd"/>
      <w:r w:rsidRPr="00BC7CC5">
        <w:t xml:space="preserve">, </w:t>
      </w:r>
      <w:proofErr w:type="spellStart"/>
      <w:r w:rsidRPr="00BC7CC5">
        <w:t>није</w:t>
      </w:r>
      <w:proofErr w:type="spellEnd"/>
      <w:r w:rsidRPr="00BC7CC5">
        <w:t xml:space="preserve"> </w:t>
      </w:r>
      <w:proofErr w:type="spellStart"/>
      <w:r w:rsidRPr="00BC7CC5">
        <w:t>могуће</w:t>
      </w:r>
      <w:proofErr w:type="spellEnd"/>
      <w:r w:rsidRPr="00BC7CC5">
        <w:t xml:space="preserve"> </w:t>
      </w:r>
      <w:proofErr w:type="spellStart"/>
      <w:r w:rsidRPr="00BC7CC5">
        <w:t>обезбедити</w:t>
      </w:r>
      <w:proofErr w:type="spellEnd"/>
      <w:r w:rsidRPr="00BC7CC5">
        <w:t xml:space="preserve"> </w:t>
      </w:r>
      <w:proofErr w:type="spellStart"/>
      <w:r w:rsidRPr="00BC7CC5">
        <w:t>техничке</w:t>
      </w:r>
      <w:proofErr w:type="spellEnd"/>
      <w:r w:rsidRPr="00BC7CC5">
        <w:t xml:space="preserve"> </w:t>
      </w:r>
      <w:proofErr w:type="spellStart"/>
      <w:r w:rsidRPr="00BC7CC5">
        <w:t>услове</w:t>
      </w:r>
      <w:proofErr w:type="spellEnd"/>
      <w:r w:rsidRPr="00BC7CC5">
        <w:t xml:space="preserve"> </w:t>
      </w:r>
      <w:proofErr w:type="spellStart"/>
      <w:r w:rsidRPr="00BC7CC5">
        <w:t>за</w:t>
      </w:r>
      <w:proofErr w:type="spellEnd"/>
      <w:r w:rsidRPr="00BC7CC5">
        <w:t xml:space="preserve"> </w:t>
      </w:r>
      <w:proofErr w:type="spellStart"/>
      <w:r w:rsidRPr="00BC7CC5">
        <w:t>рад</w:t>
      </w:r>
      <w:proofErr w:type="spellEnd"/>
      <w:r w:rsidRPr="00BC7CC5">
        <w:t xml:space="preserve"> </w:t>
      </w:r>
      <w:proofErr w:type="spellStart"/>
      <w:r w:rsidRPr="00BC7CC5">
        <w:t>мобилног</w:t>
      </w:r>
      <w:proofErr w:type="spellEnd"/>
      <w:r w:rsidRPr="00BC7CC5">
        <w:t xml:space="preserve"> </w:t>
      </w:r>
      <w:proofErr w:type="spellStart"/>
      <w:r w:rsidRPr="00BC7CC5">
        <w:t>постројења</w:t>
      </w:r>
      <w:proofErr w:type="spellEnd"/>
      <w:r w:rsidRPr="00BC7CC5">
        <w:t xml:space="preserve">, </w:t>
      </w:r>
      <w:proofErr w:type="spellStart"/>
      <w:r w:rsidRPr="00BC7CC5">
        <w:t>тј</w:t>
      </w:r>
      <w:proofErr w:type="spellEnd"/>
      <w:r w:rsidRPr="00BC7CC5">
        <w:t>.</w:t>
      </w:r>
      <w:proofErr w:type="gramEnd"/>
      <w:r w:rsidRPr="00BC7CC5">
        <w:t xml:space="preserve"> </w:t>
      </w:r>
      <w:proofErr w:type="spellStart"/>
      <w:proofErr w:type="gramStart"/>
      <w:r w:rsidRPr="00BC7CC5">
        <w:t>за</w:t>
      </w:r>
      <w:proofErr w:type="spellEnd"/>
      <w:proofErr w:type="gramEnd"/>
      <w:r w:rsidRPr="00BC7CC5">
        <w:t xml:space="preserve"> </w:t>
      </w:r>
      <w:proofErr w:type="spellStart"/>
      <w:r w:rsidRPr="00BC7CC5">
        <w:t>монтирање</w:t>
      </w:r>
      <w:proofErr w:type="spellEnd"/>
      <w:r w:rsidRPr="00BC7CC5">
        <w:t xml:space="preserve"> </w:t>
      </w:r>
      <w:proofErr w:type="spellStart"/>
      <w:r w:rsidRPr="00BC7CC5">
        <w:t>мобилног</w:t>
      </w:r>
      <w:proofErr w:type="spellEnd"/>
      <w:r w:rsidRPr="00BC7CC5">
        <w:t xml:space="preserve"> </w:t>
      </w:r>
      <w:proofErr w:type="spellStart"/>
      <w:r>
        <w:t>пост</w:t>
      </w:r>
      <w:r w:rsidR="005640EB">
        <w:t>р</w:t>
      </w:r>
      <w:r>
        <w:t>ојења</w:t>
      </w:r>
      <w:proofErr w:type="spellEnd"/>
      <w:r>
        <w:t xml:space="preserve">, </w:t>
      </w:r>
      <w:proofErr w:type="spellStart"/>
      <w:r w:rsidRPr="00BC7CC5">
        <w:t>тако</w:t>
      </w:r>
      <w:proofErr w:type="spellEnd"/>
      <w:r w:rsidRPr="00BC7CC5">
        <w:t xml:space="preserve"> </w:t>
      </w:r>
      <w:proofErr w:type="spellStart"/>
      <w:r w:rsidRPr="00BC7CC5">
        <w:t>да</w:t>
      </w:r>
      <w:proofErr w:type="spellEnd"/>
      <w:r w:rsidRPr="00BC7CC5">
        <w:t xml:space="preserve"> </w:t>
      </w:r>
      <w:proofErr w:type="spellStart"/>
      <w:r w:rsidRPr="00BC7CC5">
        <w:t>се</w:t>
      </w:r>
      <w:proofErr w:type="spellEnd"/>
      <w:r w:rsidRPr="00BC7CC5">
        <w:t xml:space="preserve"> </w:t>
      </w:r>
      <w:proofErr w:type="spellStart"/>
      <w:r w:rsidRPr="00BC7CC5">
        <w:t>отпад</w:t>
      </w:r>
      <w:proofErr w:type="spellEnd"/>
      <w:r w:rsidRPr="00BC7CC5">
        <w:t xml:space="preserve"> </w:t>
      </w:r>
      <w:proofErr w:type="spellStart"/>
      <w:r w:rsidRPr="00BC7CC5">
        <w:t>мора</w:t>
      </w:r>
      <w:proofErr w:type="spellEnd"/>
      <w:r w:rsidRPr="00BC7CC5">
        <w:t xml:space="preserve"> </w:t>
      </w:r>
      <w:proofErr w:type="spellStart"/>
      <w:r w:rsidRPr="00BC7CC5">
        <w:t>преместити</w:t>
      </w:r>
      <w:proofErr w:type="spellEnd"/>
      <w:r w:rsidRPr="00BC7CC5">
        <w:t xml:space="preserve"> </w:t>
      </w:r>
      <w:proofErr w:type="spellStart"/>
      <w:r w:rsidRPr="00BC7CC5">
        <w:t>од</w:t>
      </w:r>
      <w:proofErr w:type="spellEnd"/>
      <w:r w:rsidRPr="00BC7CC5">
        <w:t xml:space="preserve"> </w:t>
      </w:r>
      <w:proofErr w:type="spellStart"/>
      <w:r w:rsidRPr="00BC7CC5">
        <w:t>локације</w:t>
      </w:r>
      <w:proofErr w:type="spellEnd"/>
      <w:r w:rsidRPr="00BC7CC5">
        <w:t xml:space="preserve"> </w:t>
      </w:r>
      <w:proofErr w:type="spellStart"/>
      <w:r w:rsidRPr="00BC7CC5">
        <w:t>на</w:t>
      </w:r>
      <w:proofErr w:type="spellEnd"/>
      <w:r w:rsidRPr="00BC7CC5">
        <w:t xml:space="preserve"> </w:t>
      </w:r>
      <w:proofErr w:type="spellStart"/>
      <w:r w:rsidRPr="00BC7CC5">
        <w:t>којој</w:t>
      </w:r>
      <w:proofErr w:type="spellEnd"/>
      <w:r w:rsidRPr="00BC7CC5">
        <w:t xml:space="preserve"> </w:t>
      </w:r>
      <w:proofErr w:type="spellStart"/>
      <w:r w:rsidRPr="00BC7CC5">
        <w:t>настаје</w:t>
      </w:r>
      <w:proofErr w:type="spellEnd"/>
      <w:r w:rsidRPr="00BC7CC5">
        <w:t xml:space="preserve"> (</w:t>
      </w:r>
      <w:proofErr w:type="spellStart"/>
      <w:r w:rsidRPr="00BC7CC5">
        <w:t>локације</w:t>
      </w:r>
      <w:proofErr w:type="spellEnd"/>
      <w:r w:rsidRPr="00BC7CC5">
        <w:t xml:space="preserve"> </w:t>
      </w:r>
      <w:proofErr w:type="spellStart"/>
      <w:r w:rsidRPr="00BC7CC5">
        <w:t>произвођача</w:t>
      </w:r>
      <w:proofErr w:type="spellEnd"/>
      <w:r w:rsidRPr="00BC7CC5">
        <w:t xml:space="preserve"> </w:t>
      </w:r>
      <w:proofErr w:type="spellStart"/>
      <w:r w:rsidRPr="00BC7CC5">
        <w:t>отпада</w:t>
      </w:r>
      <w:proofErr w:type="spellEnd"/>
      <w:r w:rsidRPr="00BC7CC5">
        <w:t xml:space="preserve">) </w:t>
      </w:r>
      <w:proofErr w:type="spellStart"/>
      <w:r w:rsidRPr="00BC7CC5">
        <w:t>до</w:t>
      </w:r>
      <w:proofErr w:type="spellEnd"/>
      <w:r w:rsidRPr="00BC7CC5">
        <w:t xml:space="preserve"> </w:t>
      </w:r>
      <w:proofErr w:type="spellStart"/>
      <w:r w:rsidRPr="00BC7CC5">
        <w:t>локације</w:t>
      </w:r>
      <w:proofErr w:type="spellEnd"/>
      <w:r w:rsidRPr="00BC7CC5">
        <w:t xml:space="preserve"> </w:t>
      </w:r>
      <w:proofErr w:type="spellStart"/>
      <w:r w:rsidRPr="00BC7CC5">
        <w:t>власника</w:t>
      </w:r>
      <w:proofErr w:type="spellEnd"/>
      <w:r w:rsidRPr="00BC7CC5">
        <w:t xml:space="preserve"> </w:t>
      </w:r>
      <w:proofErr w:type="spellStart"/>
      <w:r w:rsidRPr="00BC7CC5">
        <w:t>отпада</w:t>
      </w:r>
      <w:proofErr w:type="spellEnd"/>
      <w:r w:rsidRPr="00BC7CC5">
        <w:t xml:space="preserve">, </w:t>
      </w:r>
      <w:proofErr w:type="spellStart"/>
      <w:r w:rsidRPr="00BC7CC5">
        <w:t>који</w:t>
      </w:r>
      <w:proofErr w:type="spellEnd"/>
      <w:r w:rsidRPr="00BC7CC5"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истовремено</w:t>
      </w:r>
      <w:proofErr w:type="spellEnd"/>
      <w:r>
        <w:t xml:space="preserve"> и </w:t>
      </w:r>
      <w:proofErr w:type="spellStart"/>
      <w:r w:rsidRPr="00BC7CC5">
        <w:t>оператер</w:t>
      </w:r>
      <w:proofErr w:type="spellEnd"/>
      <w:r w:rsidRPr="00BC7CC5">
        <w:t xml:space="preserve"> </w:t>
      </w:r>
      <w:proofErr w:type="spellStart"/>
      <w:r w:rsidRPr="00BC7CC5">
        <w:t>мобилног</w:t>
      </w:r>
      <w:proofErr w:type="spellEnd"/>
      <w:r w:rsidRPr="00BC7CC5">
        <w:t xml:space="preserve"> </w:t>
      </w:r>
      <w:proofErr w:type="spellStart"/>
      <w:r w:rsidRPr="00BC7CC5">
        <w:t>постројења</w:t>
      </w:r>
      <w:proofErr w:type="spellEnd"/>
      <w:r w:rsidRPr="00BC7CC5">
        <w:t xml:space="preserve">, </w:t>
      </w:r>
      <w:r>
        <w:t xml:space="preserve">а </w:t>
      </w:r>
      <w:r w:rsidRPr="00BC7CC5">
        <w:t xml:space="preserve">у </w:t>
      </w:r>
      <w:proofErr w:type="spellStart"/>
      <w:r w:rsidRPr="00BC7CC5">
        <w:t>циљу</w:t>
      </w:r>
      <w:proofErr w:type="spellEnd"/>
      <w:r w:rsidRPr="00BC7CC5">
        <w:t xml:space="preserve"> </w:t>
      </w:r>
      <w:proofErr w:type="spellStart"/>
      <w:r w:rsidRPr="00BC7CC5">
        <w:t>третмана</w:t>
      </w:r>
      <w:proofErr w:type="spellEnd"/>
      <w:r w:rsidRPr="00BC7CC5">
        <w:t xml:space="preserve">. </w:t>
      </w:r>
      <w:proofErr w:type="spellStart"/>
      <w:proofErr w:type="gramStart"/>
      <w:r w:rsidRPr="00BC7CC5">
        <w:t>Власник</w:t>
      </w:r>
      <w:proofErr w:type="spellEnd"/>
      <w:r w:rsidRPr="00BC7CC5">
        <w:t xml:space="preserve"> </w:t>
      </w:r>
      <w:proofErr w:type="spellStart"/>
      <w:r w:rsidRPr="00BC7CC5">
        <w:t>отпада</w:t>
      </w:r>
      <w:proofErr w:type="spellEnd"/>
      <w:r w:rsidRPr="00BC7CC5">
        <w:t xml:space="preserve">, </w:t>
      </w:r>
      <w:proofErr w:type="spellStart"/>
      <w:r w:rsidRPr="00BC7CC5">
        <w:t>који</w:t>
      </w:r>
      <w:proofErr w:type="spellEnd"/>
      <w:r w:rsidRPr="00BC7CC5">
        <w:t xml:space="preserve"> </w:t>
      </w:r>
      <w:proofErr w:type="spellStart"/>
      <w:r w:rsidRPr="00BC7CC5">
        <w:t>преузима</w:t>
      </w:r>
      <w:proofErr w:type="spellEnd"/>
      <w:r w:rsidRPr="00BC7CC5">
        <w:t xml:space="preserve"> </w:t>
      </w:r>
      <w:proofErr w:type="spellStart"/>
      <w:r w:rsidRPr="00BC7CC5">
        <w:t>отпад</w:t>
      </w:r>
      <w:proofErr w:type="spellEnd"/>
      <w:r w:rsidRPr="00BC7CC5">
        <w:t xml:space="preserve">, у </w:t>
      </w:r>
      <w:proofErr w:type="spellStart"/>
      <w:r w:rsidRPr="00BC7CC5">
        <w:t>том</w:t>
      </w:r>
      <w:proofErr w:type="spellEnd"/>
      <w:r w:rsidRPr="00BC7CC5">
        <w:t xml:space="preserve"> </w:t>
      </w:r>
      <w:proofErr w:type="spellStart"/>
      <w:r w:rsidRPr="00BC7CC5">
        <w:t>случају</w:t>
      </w:r>
      <w:proofErr w:type="spellEnd"/>
      <w:r w:rsidRPr="00BC7CC5">
        <w:t xml:space="preserve"> </w:t>
      </w:r>
      <w:proofErr w:type="spellStart"/>
      <w:r w:rsidRPr="00BC7CC5">
        <w:t>мора</w:t>
      </w:r>
      <w:proofErr w:type="spellEnd"/>
      <w:r w:rsidRPr="00BC7CC5">
        <w:t xml:space="preserve"> </w:t>
      </w:r>
      <w:proofErr w:type="spellStart"/>
      <w:r w:rsidRPr="00BC7CC5">
        <w:t>имати</w:t>
      </w:r>
      <w:proofErr w:type="spellEnd"/>
      <w:r w:rsidRPr="00BC7CC5">
        <w:t xml:space="preserve"> </w:t>
      </w:r>
      <w:proofErr w:type="spellStart"/>
      <w:r w:rsidRPr="00BC7CC5">
        <w:t>дозволу</w:t>
      </w:r>
      <w:proofErr w:type="spellEnd"/>
      <w:r w:rsidRPr="00BC7CC5">
        <w:t xml:space="preserve"> </w:t>
      </w:r>
      <w:r>
        <w:t xml:space="preserve">и </w:t>
      </w:r>
      <w:proofErr w:type="spellStart"/>
      <w:r w:rsidRPr="00BC7CC5">
        <w:t>за</w:t>
      </w:r>
      <w:proofErr w:type="spellEnd"/>
      <w:r w:rsidRPr="00BC7CC5">
        <w:t xml:space="preserve"> </w:t>
      </w:r>
      <w:proofErr w:type="spellStart"/>
      <w:r w:rsidRPr="00BC7CC5">
        <w:t>складиштење</w:t>
      </w:r>
      <w:proofErr w:type="spellEnd"/>
      <w:r w:rsidRPr="00BC7CC5">
        <w:t xml:space="preserve"> </w:t>
      </w:r>
      <w:proofErr w:type="spellStart"/>
      <w:r w:rsidRPr="00BC7CC5">
        <w:t>отпада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предметној</w:t>
      </w:r>
      <w:proofErr w:type="spellEnd"/>
      <w:r>
        <w:t xml:space="preserve"> </w:t>
      </w:r>
      <w:proofErr w:type="spellStart"/>
      <w:r>
        <w:t>локацији</w:t>
      </w:r>
      <w:proofErr w:type="spellEnd"/>
      <w:r w:rsidRPr="00BC7CC5">
        <w:t xml:space="preserve">, </w:t>
      </w:r>
      <w:proofErr w:type="spellStart"/>
      <w:r>
        <w:t>издату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стра</w:t>
      </w:r>
      <w:r w:rsidRPr="00BC7CC5">
        <w:t>не</w:t>
      </w:r>
      <w:proofErr w:type="spellEnd"/>
      <w:r w:rsidRPr="00BC7CC5">
        <w:t xml:space="preserve"> </w:t>
      </w:r>
      <w:proofErr w:type="spellStart"/>
      <w:r w:rsidRPr="00BC7CC5">
        <w:t>надлежног</w:t>
      </w:r>
      <w:proofErr w:type="spellEnd"/>
      <w:r w:rsidRPr="00BC7CC5">
        <w:t xml:space="preserve"> </w:t>
      </w:r>
      <w:proofErr w:type="spellStart"/>
      <w:r w:rsidRPr="00BC7CC5">
        <w:t>органа</w:t>
      </w:r>
      <w:proofErr w:type="spellEnd"/>
      <w:r w:rsidRPr="00BC7CC5">
        <w:t>.</w:t>
      </w:r>
      <w:proofErr w:type="gramEnd"/>
      <w:r w:rsidRPr="00BC7CC5">
        <w:t xml:space="preserve"> </w:t>
      </w:r>
      <w:proofErr w:type="gramStart"/>
      <w:r w:rsidRPr="00BC7CC5">
        <w:t xml:space="preserve">У </w:t>
      </w:r>
      <w:proofErr w:type="spellStart"/>
      <w:r w:rsidRPr="00BC7CC5">
        <w:t>неким</w:t>
      </w:r>
      <w:proofErr w:type="spellEnd"/>
      <w:r w:rsidRPr="00BC7CC5">
        <w:t xml:space="preserve"> </w:t>
      </w:r>
      <w:proofErr w:type="spellStart"/>
      <w:r w:rsidRPr="00BC7CC5">
        <w:t>случајевима</w:t>
      </w:r>
      <w:proofErr w:type="spellEnd"/>
      <w:r w:rsidRPr="00BC7CC5">
        <w:t xml:space="preserve">, </w:t>
      </w:r>
      <w:proofErr w:type="spellStart"/>
      <w:r w:rsidRPr="00BC7CC5">
        <w:t>посебно</w:t>
      </w:r>
      <w:proofErr w:type="spellEnd"/>
      <w:r w:rsidRPr="00BC7CC5">
        <w:t xml:space="preserve"> </w:t>
      </w:r>
      <w:proofErr w:type="spellStart"/>
      <w:r w:rsidRPr="00BC7CC5">
        <w:t>када</w:t>
      </w:r>
      <w:proofErr w:type="spellEnd"/>
      <w:r w:rsidRPr="00BC7CC5">
        <w:t xml:space="preserve"> </w:t>
      </w:r>
      <w:proofErr w:type="spellStart"/>
      <w:r w:rsidRPr="00BC7CC5">
        <w:t>се</w:t>
      </w:r>
      <w:proofErr w:type="spellEnd"/>
      <w:r w:rsidRPr="00BC7CC5">
        <w:t xml:space="preserve"> </w:t>
      </w:r>
      <w:proofErr w:type="spellStart"/>
      <w:r w:rsidRPr="00BC7CC5">
        <w:t>ради</w:t>
      </w:r>
      <w:proofErr w:type="spellEnd"/>
      <w:r w:rsidRPr="00BC7CC5">
        <w:t xml:space="preserve"> о </w:t>
      </w:r>
      <w:proofErr w:type="spellStart"/>
      <w:r w:rsidRPr="00BC7CC5">
        <w:t>третману</w:t>
      </w:r>
      <w:proofErr w:type="spellEnd"/>
      <w:r w:rsidRPr="00BC7CC5">
        <w:t xml:space="preserve"> </w:t>
      </w:r>
      <w:proofErr w:type="spellStart"/>
      <w:r w:rsidRPr="00BC7CC5">
        <w:t>опасног</w:t>
      </w:r>
      <w:proofErr w:type="spellEnd"/>
      <w:r w:rsidRPr="00BC7CC5">
        <w:t xml:space="preserve"> </w:t>
      </w:r>
      <w:proofErr w:type="spellStart"/>
      <w:r w:rsidRPr="00BC7CC5">
        <w:t>отпада</w:t>
      </w:r>
      <w:proofErr w:type="spellEnd"/>
      <w:r w:rsidRPr="00BC7CC5">
        <w:t xml:space="preserve">, </w:t>
      </w:r>
      <w:proofErr w:type="spellStart"/>
      <w:r w:rsidRPr="00BC7CC5">
        <w:t>неопходно</w:t>
      </w:r>
      <w:proofErr w:type="spellEnd"/>
      <w:r w:rsidRPr="00BC7CC5">
        <w:t xml:space="preserve"> </w:t>
      </w:r>
      <w:proofErr w:type="spellStart"/>
      <w:r w:rsidRPr="00BC7CC5">
        <w:t>је</w:t>
      </w:r>
      <w:proofErr w:type="spellEnd"/>
      <w:r w:rsidRPr="00BC7CC5">
        <w:t xml:space="preserve"> </w:t>
      </w:r>
      <w:proofErr w:type="spellStart"/>
      <w:r w:rsidRPr="00BC7CC5">
        <w:t>обезбедити</w:t>
      </w:r>
      <w:proofErr w:type="spellEnd"/>
      <w:r w:rsidRPr="00BC7CC5">
        <w:t xml:space="preserve"> „</w:t>
      </w:r>
      <w:proofErr w:type="spellStart"/>
      <w:r w:rsidRPr="00BC7CC5">
        <w:t>начело</w:t>
      </w:r>
      <w:proofErr w:type="spellEnd"/>
      <w:r w:rsidRPr="00BC7CC5">
        <w:t xml:space="preserve"> </w:t>
      </w:r>
      <w:proofErr w:type="spellStart"/>
      <w:r w:rsidRPr="00BC7CC5">
        <w:t>близине</w:t>
      </w:r>
      <w:proofErr w:type="spellEnd"/>
      <w:r w:rsidRPr="00BC7CC5">
        <w:t xml:space="preserve"> </w:t>
      </w:r>
      <w:proofErr w:type="spellStart"/>
      <w:r w:rsidRPr="00BC7CC5">
        <w:t>управљања</w:t>
      </w:r>
      <w:proofErr w:type="spellEnd"/>
      <w:r w:rsidRPr="00BC7CC5">
        <w:t xml:space="preserve"> </w:t>
      </w:r>
      <w:proofErr w:type="spellStart"/>
      <w:r w:rsidRPr="00BC7CC5">
        <w:t>отпадом</w:t>
      </w:r>
      <w:proofErr w:type="spellEnd"/>
      <w:r w:rsidRPr="00BC7CC5">
        <w:t xml:space="preserve">“, у </w:t>
      </w:r>
      <w:proofErr w:type="spellStart"/>
      <w:r w:rsidRPr="00BC7CC5">
        <w:t>складу</w:t>
      </w:r>
      <w:proofErr w:type="spellEnd"/>
      <w:r w:rsidRPr="00BC7CC5">
        <w:t xml:space="preserve"> </w:t>
      </w:r>
      <w:proofErr w:type="spellStart"/>
      <w:r w:rsidRPr="00BC7CC5">
        <w:t>са</w:t>
      </w:r>
      <w:proofErr w:type="spellEnd"/>
      <w:r w:rsidRPr="00BC7CC5">
        <w:t xml:space="preserve"> </w:t>
      </w:r>
      <w:proofErr w:type="spellStart"/>
      <w:r w:rsidRPr="00BC7CC5">
        <w:t>чланом</w:t>
      </w:r>
      <w:proofErr w:type="spellEnd"/>
      <w:r w:rsidRPr="00BC7CC5">
        <w:t xml:space="preserve"> </w:t>
      </w:r>
      <w:r>
        <w:t>6</w:t>
      </w:r>
      <w:r w:rsidRPr="00BC7CC5">
        <w:t>.</w:t>
      </w:r>
      <w:proofErr w:type="gramEnd"/>
      <w:r w:rsidRPr="00BC7CC5">
        <w:t xml:space="preserve"> </w:t>
      </w:r>
      <w:proofErr w:type="spellStart"/>
      <w:proofErr w:type="gramStart"/>
      <w:r w:rsidRPr="00BC7CC5">
        <w:t>тачка</w:t>
      </w:r>
      <w:proofErr w:type="spellEnd"/>
      <w:proofErr w:type="gramEnd"/>
      <w:r w:rsidRPr="00BC7CC5">
        <w:t xml:space="preserve"> 2. </w:t>
      </w:r>
      <w:proofErr w:type="spellStart"/>
      <w:proofErr w:type="gramStart"/>
      <w:r w:rsidRPr="00BC7CC5">
        <w:t>Закона</w:t>
      </w:r>
      <w:proofErr w:type="spellEnd"/>
      <w:r w:rsidRPr="00BC7CC5">
        <w:t xml:space="preserve">, </w:t>
      </w:r>
      <w:proofErr w:type="spellStart"/>
      <w:r w:rsidRPr="00BC7CC5">
        <w:t>којим</w:t>
      </w:r>
      <w:proofErr w:type="spellEnd"/>
      <w:r w:rsidRPr="00BC7CC5">
        <w:t xml:space="preserve"> </w:t>
      </w:r>
      <w:proofErr w:type="spellStart"/>
      <w:r w:rsidRPr="00BC7CC5">
        <w:t>је</w:t>
      </w:r>
      <w:proofErr w:type="spellEnd"/>
      <w:r w:rsidRPr="00BC7CC5">
        <w:t xml:space="preserve"> </w:t>
      </w:r>
      <w:proofErr w:type="spellStart"/>
      <w:r w:rsidRPr="00BC7CC5">
        <w:t>децидно</w:t>
      </w:r>
      <w:proofErr w:type="spellEnd"/>
      <w:r w:rsidRPr="00BC7CC5">
        <w:t xml:space="preserve"> </w:t>
      </w:r>
      <w:proofErr w:type="spellStart"/>
      <w:r w:rsidRPr="00BC7CC5">
        <w:t>прописано</w:t>
      </w:r>
      <w:proofErr w:type="spellEnd"/>
      <w:r w:rsidRPr="00BC7CC5">
        <w:t xml:space="preserve"> </w:t>
      </w:r>
      <w:proofErr w:type="spellStart"/>
      <w:r w:rsidRPr="00BC7CC5">
        <w:t>да</w:t>
      </w:r>
      <w:proofErr w:type="spellEnd"/>
      <w:r w:rsidRPr="00BC7CC5">
        <w:t xml:space="preserve"> „</w:t>
      </w:r>
      <w:proofErr w:type="spellStart"/>
      <w:r w:rsidRPr="00BC7CC5">
        <w:t>се</w:t>
      </w:r>
      <w:proofErr w:type="spellEnd"/>
      <w:r w:rsidRPr="00BC7CC5">
        <w:t xml:space="preserve"> о</w:t>
      </w:r>
      <w:r w:rsidRPr="00BC7CC5">
        <w:rPr>
          <w:noProof/>
          <w:lang w:val="sr-Cyrl-CS"/>
        </w:rPr>
        <w:t>тпад третира или одлаже што је могуће ближе месту његовог настајања, односно у региону у којем је произведен да би се у току транспорта отпада избегле нежељене последице на животну средину.</w:t>
      </w:r>
      <w:r w:rsidRPr="009E3551">
        <w:rPr>
          <w:iCs/>
          <w:color w:val="000000"/>
        </w:rPr>
        <w:t>”</w:t>
      </w:r>
      <w:proofErr w:type="gramEnd"/>
    </w:p>
    <w:p w:rsidR="0019395C" w:rsidRDefault="0019395C" w:rsidP="0019395C">
      <w:pPr>
        <w:ind w:firstLine="720"/>
        <w:jc w:val="both"/>
        <w:rPr>
          <w:rStyle w:val="rvts3"/>
          <w:bCs/>
        </w:rPr>
      </w:pPr>
      <w:r w:rsidRPr="00BC7CC5">
        <w:rPr>
          <w:noProof/>
          <w:lang w:val="sr-Cyrl-CS"/>
        </w:rPr>
        <w:lastRenderedPageBreak/>
        <w:t xml:space="preserve">Изменом дефиниције </w:t>
      </w:r>
      <w:proofErr w:type="spellStart"/>
      <w:r w:rsidRPr="003C1BA1">
        <w:rPr>
          <w:iCs/>
          <w:color w:val="000000"/>
        </w:rPr>
        <w:t>мобилног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постројења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за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управљање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отпадом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биће</w:t>
      </w:r>
      <w:proofErr w:type="spellEnd"/>
      <w:r w:rsidRPr="003C1BA1">
        <w:rPr>
          <w:iCs/>
          <w:color w:val="000000"/>
        </w:rPr>
        <w:t xml:space="preserve"> </w:t>
      </w:r>
      <w:proofErr w:type="spellStart"/>
      <w:r w:rsidRPr="003C1BA1">
        <w:rPr>
          <w:iCs/>
          <w:color w:val="000000"/>
        </w:rPr>
        <w:t>омогућено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оператеру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мобилног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постројења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да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врши</w:t>
      </w:r>
      <w:proofErr w:type="spellEnd"/>
      <w:r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третман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отпада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на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другим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локацијама</w:t>
      </w:r>
      <w:proofErr w:type="spellEnd"/>
      <w:r w:rsidRPr="00BC7CC5">
        <w:rPr>
          <w:iCs/>
          <w:color w:val="000000"/>
        </w:rPr>
        <w:t xml:space="preserve">, </w:t>
      </w:r>
      <w:proofErr w:type="spellStart"/>
      <w:r w:rsidRPr="00BC7CC5">
        <w:rPr>
          <w:iCs/>
          <w:color w:val="000000"/>
        </w:rPr>
        <w:t>које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су</w:t>
      </w:r>
      <w:proofErr w:type="spellEnd"/>
      <w:r w:rsidRPr="00BC7CC5">
        <w:rPr>
          <w:iCs/>
          <w:color w:val="000000"/>
        </w:rPr>
        <w:t xml:space="preserve"> у </w:t>
      </w:r>
      <w:proofErr w:type="spellStart"/>
      <w:r w:rsidRPr="00BC7CC5">
        <w:rPr>
          <w:iCs/>
          <w:color w:val="000000"/>
        </w:rPr>
        <w:t>његовом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власништву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или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које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су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узете</w:t>
      </w:r>
      <w:proofErr w:type="spellEnd"/>
      <w:r>
        <w:rPr>
          <w:iCs/>
          <w:color w:val="000000"/>
        </w:rPr>
        <w:t xml:space="preserve"> у </w:t>
      </w:r>
      <w:proofErr w:type="spellStart"/>
      <w:r>
        <w:rPr>
          <w:iCs/>
          <w:color w:val="000000"/>
        </w:rPr>
        <w:t>закуп</w:t>
      </w:r>
      <w:proofErr w:type="spellEnd"/>
      <w:r w:rsidRPr="00BC7CC5">
        <w:rPr>
          <w:iCs/>
          <w:color w:val="000000"/>
        </w:rPr>
        <w:t xml:space="preserve">, а </w:t>
      </w:r>
      <w:proofErr w:type="spellStart"/>
      <w:r w:rsidRPr="00BC7CC5">
        <w:rPr>
          <w:iCs/>
          <w:color w:val="000000"/>
        </w:rPr>
        <w:t>за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које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је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прибавио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дозволу</w:t>
      </w:r>
      <w:proofErr w:type="spellEnd"/>
      <w:r w:rsidRPr="00BC7CC5">
        <w:rPr>
          <w:iCs/>
          <w:color w:val="000000"/>
        </w:rPr>
        <w:t xml:space="preserve"> </w:t>
      </w:r>
      <w:r>
        <w:rPr>
          <w:iCs/>
          <w:color w:val="000000"/>
        </w:rPr>
        <w:t xml:space="preserve">и </w:t>
      </w:r>
      <w:proofErr w:type="spellStart"/>
      <w:r w:rsidRPr="00BC7CC5">
        <w:rPr>
          <w:iCs/>
          <w:color w:val="000000"/>
        </w:rPr>
        <w:t>за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складиштење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отпада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од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надлежног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органа</w:t>
      </w:r>
      <w:proofErr w:type="spellEnd"/>
      <w:r w:rsidRPr="00BC7CC5">
        <w:rPr>
          <w:iCs/>
          <w:color w:val="000000"/>
        </w:rPr>
        <w:t xml:space="preserve">, у </w:t>
      </w:r>
      <w:proofErr w:type="spellStart"/>
      <w:r w:rsidRPr="00BC7CC5">
        <w:rPr>
          <w:iCs/>
          <w:color w:val="000000"/>
        </w:rPr>
        <w:t>складу</w:t>
      </w:r>
      <w:proofErr w:type="spellEnd"/>
      <w:r w:rsidRPr="00BC7CC5">
        <w:rPr>
          <w:iCs/>
          <w:color w:val="000000"/>
        </w:rPr>
        <w:t xml:space="preserve"> </w:t>
      </w:r>
      <w:proofErr w:type="spellStart"/>
      <w:r w:rsidRPr="00BC7CC5">
        <w:rPr>
          <w:iCs/>
          <w:color w:val="000000"/>
        </w:rPr>
        <w:t>са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Законом</w:t>
      </w:r>
      <w:proofErr w:type="spellEnd"/>
      <w:r w:rsidRPr="00BC7CC5">
        <w:rPr>
          <w:iCs/>
          <w:color w:val="000000"/>
        </w:rPr>
        <w:t xml:space="preserve">. </w:t>
      </w:r>
      <w:proofErr w:type="spellStart"/>
      <w:proofErr w:type="gramStart"/>
      <w:r>
        <w:rPr>
          <w:iCs/>
          <w:color w:val="000000"/>
        </w:rPr>
        <w:t>Чланом</w:t>
      </w:r>
      <w:proofErr w:type="spellEnd"/>
      <w:r>
        <w:rPr>
          <w:iCs/>
          <w:color w:val="000000"/>
        </w:rPr>
        <w:t xml:space="preserve"> 22.</w:t>
      </w:r>
      <w:proofErr w:type="gramEnd"/>
      <w:r>
        <w:rPr>
          <w:iCs/>
          <w:color w:val="000000"/>
        </w:rPr>
        <w:t xml:space="preserve"> </w:t>
      </w:r>
      <w:proofErr w:type="spellStart"/>
      <w:proofErr w:type="gramStart"/>
      <w:r>
        <w:rPr>
          <w:iCs/>
          <w:color w:val="000000"/>
        </w:rPr>
        <w:t>став</w:t>
      </w:r>
      <w:proofErr w:type="spellEnd"/>
      <w:proofErr w:type="gramEnd"/>
      <w:r>
        <w:rPr>
          <w:iCs/>
          <w:color w:val="000000"/>
        </w:rPr>
        <w:t xml:space="preserve"> 2. </w:t>
      </w:r>
      <w:proofErr w:type="spellStart"/>
      <w:proofErr w:type="gramStart"/>
      <w:r>
        <w:rPr>
          <w:iCs/>
          <w:color w:val="000000"/>
        </w:rPr>
        <w:t>Предлога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закона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предвиђено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је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да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ће</w:t>
      </w:r>
      <w:proofErr w:type="spellEnd"/>
      <w:r>
        <w:rPr>
          <w:iCs/>
          <w:color w:val="000000"/>
        </w:rPr>
        <w:t xml:space="preserve"> </w:t>
      </w:r>
      <w:proofErr w:type="spellStart"/>
      <w:r>
        <w:rPr>
          <w:iCs/>
          <w:color w:val="000000"/>
        </w:rPr>
        <w:t>м</w:t>
      </w:r>
      <w:r w:rsidRPr="00654CED">
        <w:rPr>
          <w:bCs/>
        </w:rPr>
        <w:t>инистар</w:t>
      </w:r>
      <w:proofErr w:type="spellEnd"/>
      <w:r w:rsidRPr="00654CED">
        <w:rPr>
          <w:bCs/>
        </w:rPr>
        <w:t xml:space="preserve"> </w:t>
      </w:r>
      <w:proofErr w:type="spellStart"/>
      <w:r>
        <w:rPr>
          <w:bCs/>
        </w:rPr>
        <w:t>надлежан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послове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заштите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животне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средине</w:t>
      </w:r>
      <w:proofErr w:type="spellEnd"/>
      <w:r>
        <w:rPr>
          <w:bCs/>
        </w:rPr>
        <w:t xml:space="preserve"> </w:t>
      </w:r>
      <w:proofErr w:type="spellStart"/>
      <w:r w:rsidRPr="00654CED">
        <w:rPr>
          <w:bCs/>
        </w:rPr>
        <w:t>ближе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пропис</w:t>
      </w:r>
      <w:r>
        <w:rPr>
          <w:bCs/>
        </w:rPr>
        <w:t>ати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врсте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отпада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које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се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могу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третирати</w:t>
      </w:r>
      <w:proofErr w:type="spellEnd"/>
      <w:r w:rsidRPr="00654CED">
        <w:rPr>
          <w:bCs/>
        </w:rPr>
        <w:t xml:space="preserve"> у </w:t>
      </w:r>
      <w:proofErr w:type="spellStart"/>
      <w:r w:rsidRPr="00654CED">
        <w:rPr>
          <w:bCs/>
        </w:rPr>
        <w:t>мобилним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постројењима</w:t>
      </w:r>
      <w:proofErr w:type="spellEnd"/>
      <w:r w:rsidRPr="00654CED">
        <w:rPr>
          <w:bCs/>
        </w:rPr>
        <w:t xml:space="preserve"> и </w:t>
      </w:r>
      <w:proofErr w:type="spellStart"/>
      <w:r w:rsidRPr="00654CED">
        <w:rPr>
          <w:bCs/>
        </w:rPr>
        <w:t>врсте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мобилних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постројења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за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које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се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издаје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дозвола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за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третман</w:t>
      </w:r>
      <w:proofErr w:type="spellEnd"/>
      <w:r w:rsidRPr="00654CED">
        <w:rPr>
          <w:bCs/>
        </w:rPr>
        <w:t xml:space="preserve"> </w:t>
      </w:r>
      <w:proofErr w:type="spellStart"/>
      <w:r w:rsidRPr="00654CED">
        <w:rPr>
          <w:bCs/>
        </w:rPr>
        <w:t>отпада</w:t>
      </w:r>
      <w:proofErr w:type="spellEnd"/>
      <w:r>
        <w:rPr>
          <w:bCs/>
        </w:rPr>
        <w:t xml:space="preserve">, у </w:t>
      </w:r>
      <w:proofErr w:type="spellStart"/>
      <w:r>
        <w:rPr>
          <w:bCs/>
        </w:rPr>
        <w:t>складу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са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чланом</w:t>
      </w:r>
      <w:proofErr w:type="spellEnd"/>
      <w:r>
        <w:rPr>
          <w:bCs/>
        </w:rPr>
        <w:t xml:space="preserve"> 37.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Закона</w:t>
      </w:r>
      <w:proofErr w:type="spellEnd"/>
      <w:r>
        <w:rPr>
          <w:bCs/>
        </w:rPr>
        <w:t>.</w:t>
      </w:r>
      <w:proofErr w:type="gramEnd"/>
    </w:p>
    <w:p w:rsidR="0019395C" w:rsidRDefault="0019395C" w:rsidP="0019395C">
      <w:pPr>
        <w:shd w:val="clear" w:color="auto" w:fill="FFFFFF"/>
        <w:ind w:firstLine="720"/>
        <w:jc w:val="both"/>
        <w:rPr>
          <w:rStyle w:val="rvts3"/>
          <w:bCs/>
        </w:rPr>
      </w:pPr>
    </w:p>
    <w:p w:rsidR="0019395C" w:rsidRPr="00444073" w:rsidRDefault="0019395C" w:rsidP="0019395C">
      <w:pPr>
        <w:jc w:val="both"/>
      </w:pPr>
    </w:p>
    <w:p w:rsidR="0019395C" w:rsidRDefault="0019395C" w:rsidP="0019395C">
      <w:pPr>
        <w:jc w:val="center"/>
      </w:pPr>
      <w:r>
        <w:rPr>
          <w:lang w:val="sr-Cyrl-CS"/>
        </w:rPr>
        <w:t xml:space="preserve">АМАНДМАН </w:t>
      </w:r>
      <w:r>
        <w:t>II</w:t>
      </w:r>
    </w:p>
    <w:p w:rsidR="0019395C" w:rsidRDefault="0019395C" w:rsidP="00C43B3E">
      <w:pPr>
        <w:jc w:val="center"/>
      </w:pPr>
    </w:p>
    <w:p w:rsidR="00FC5BFE" w:rsidRPr="00D441F7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441F7">
        <w:rPr>
          <w:rFonts w:ascii="Times New Roman" w:hAnsi="Times New Roman" w:cs="Times New Roman"/>
          <w:sz w:val="24"/>
          <w:szCs w:val="24"/>
          <w:lang w:val="sr-Cyrl-CS"/>
        </w:rPr>
        <w:t>У члану</w:t>
      </w:r>
      <w:r w:rsidRPr="00D441F7">
        <w:rPr>
          <w:rFonts w:ascii="Times New Roman" w:hAnsi="Times New Roman" w:cs="Times New Roman"/>
          <w:sz w:val="24"/>
          <w:szCs w:val="24"/>
        </w:rPr>
        <w:t xml:space="preserve"> 1</w:t>
      </w:r>
      <w:r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8. 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>Предлога закона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 се додаје назив члана 28а и члан 28а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ставу 7. 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5.”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6.”.</w:t>
      </w:r>
    </w:p>
    <w:p w:rsidR="00FC5BFE" w:rsidRPr="00D441F7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ставу 11. 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9.”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10.”.</w:t>
      </w:r>
    </w:p>
    <w:p w:rsidR="00FC5BFE" w:rsidRPr="00D441F7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  <w:lang w:val="sr-Cyrl-CS"/>
        </w:rPr>
      </w:pPr>
      <w:r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У ставу 12. 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9.”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10.”.</w:t>
      </w:r>
    </w:p>
    <w:p w:rsidR="00FC5BFE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У ставу 16. 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„ст. 9, 10, 11. и 12.”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„ст. 10, 11, 12. и 13.”.</w:t>
      </w:r>
    </w:p>
    <w:p w:rsidR="0019395C" w:rsidRPr="0019395C" w:rsidRDefault="0019395C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FC5BFE" w:rsidRPr="0019395C" w:rsidRDefault="00FC5BFE" w:rsidP="00FC5BFE">
      <w:pPr>
        <w:shd w:val="clear" w:color="auto" w:fill="FFFFFF"/>
        <w:spacing w:before="284"/>
        <w:ind w:right="14"/>
        <w:jc w:val="center"/>
        <w:rPr>
          <w:bCs/>
          <w:spacing w:val="52"/>
        </w:rPr>
      </w:pPr>
      <w:r w:rsidRPr="0019395C">
        <w:rPr>
          <w:bCs/>
          <w:spacing w:val="52"/>
          <w:lang w:val="sr-Cyrl-CS"/>
        </w:rPr>
        <w:t>Образложење</w:t>
      </w:r>
    </w:p>
    <w:p w:rsidR="00FC5BFE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5BFE" w:rsidRPr="00D441F7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  <w:lang w:val="sr-Cyrl-CS"/>
        </w:rPr>
      </w:pPr>
      <w:r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Амандманом се предлаже измена позивања на релевантне ставове члана 18. Предлога закона, 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>којим се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после члана 28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додаје назив члана 28а и члан 28</w:t>
      </w:r>
      <w:r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. Закона. 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Прихватањем амандмана извршиће се, </w:t>
      </w:r>
      <w:r w:rsidRPr="00D441F7">
        <w:rPr>
          <w:rFonts w:ascii="Times New Roman" w:hAnsi="Times New Roman" w:cs="Times New Roman"/>
          <w:sz w:val="24"/>
          <w:szCs w:val="24"/>
          <w:lang w:val="sr-Cyrl-CS"/>
        </w:rPr>
        <w:t>из правно-техничких разлога,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међусобно усклађивање позивања на релевантне ставове члана 18. Предлога закона, односно члана 28а </w:t>
      </w:r>
      <w:r w:rsidRPr="00D441F7">
        <w:rPr>
          <w:rFonts w:ascii="Times New Roman" w:hAnsi="Times New Roman" w:cs="Times New Roman"/>
          <w:sz w:val="24"/>
          <w:szCs w:val="24"/>
          <w:lang w:val="sr-Cyrl-CS"/>
        </w:rPr>
        <w:t>(ст. 7, 11, 12. и 16)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. </w:t>
      </w:r>
    </w:p>
    <w:p w:rsidR="00C43B3E" w:rsidRDefault="00C43B3E" w:rsidP="00FC5BFE">
      <w:pPr>
        <w:jc w:val="both"/>
      </w:pPr>
    </w:p>
    <w:p w:rsidR="0019395C" w:rsidRDefault="0019395C" w:rsidP="00FC5BFE">
      <w:pPr>
        <w:jc w:val="both"/>
      </w:pPr>
    </w:p>
    <w:p w:rsidR="00FC5BFE" w:rsidRDefault="00FC5BFE" w:rsidP="00FC5BFE">
      <w:pPr>
        <w:jc w:val="center"/>
      </w:pPr>
      <w:r w:rsidRPr="00FC5BFE">
        <w:t xml:space="preserve">АМАНДМАН </w:t>
      </w:r>
      <w:r>
        <w:t>II</w:t>
      </w:r>
      <w:r w:rsidR="0019395C">
        <w:t>I</w:t>
      </w:r>
    </w:p>
    <w:p w:rsidR="00FC5BFE" w:rsidRDefault="00FC5BFE" w:rsidP="00FC5BFE">
      <w:pPr>
        <w:jc w:val="center"/>
      </w:pPr>
    </w:p>
    <w:p w:rsidR="00FC5BFE" w:rsidRPr="00D441F7" w:rsidRDefault="00FC5BFE" w:rsidP="00FC5BFE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D441F7">
        <w:rPr>
          <w:rFonts w:ascii="Times New Roman" w:hAnsi="Times New Roman" w:cs="Times New Roman"/>
          <w:sz w:val="24"/>
          <w:szCs w:val="24"/>
          <w:lang w:val="sr-Cyrl-CS"/>
        </w:rPr>
        <w:t xml:space="preserve">У члану 38. 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>Предлога закона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којим се мења члан 67. Закона</w:t>
      </w:r>
      <w:r>
        <w:rPr>
          <w:rFonts w:ascii="Times New Roman" w:hAnsi="Times New Roman" w:cs="Times New Roman"/>
          <w:bCs/>
          <w:sz w:val="24"/>
          <w:szCs w:val="24"/>
        </w:rPr>
        <w:t>,</w:t>
      </w: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у ставу 4. 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4.”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3.”.</w:t>
      </w:r>
    </w:p>
    <w:p w:rsidR="0019395C" w:rsidRDefault="00FC5BFE" w:rsidP="0019395C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  <w:r w:rsidRPr="00D441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ставу 5. 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5.”</w:t>
      </w:r>
      <w:r w:rsidRPr="00D441F7">
        <w:rPr>
          <w:rFonts w:ascii="Times New Roman" w:hAnsi="Times New Roman" w:cs="Times New Roman"/>
          <w:noProof/>
          <w:sz w:val="24"/>
          <w:szCs w:val="24"/>
          <w:lang w:val="sr-Cyrl-CS"/>
        </w:rPr>
        <w:t xml:space="preserve">  замењују се речима: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„става 4.”.</w:t>
      </w:r>
    </w:p>
    <w:p w:rsidR="0019395C" w:rsidRPr="0019395C" w:rsidRDefault="0019395C" w:rsidP="0019395C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/>
          <w:noProof/>
          <w:sz w:val="24"/>
          <w:szCs w:val="24"/>
        </w:rPr>
      </w:pPr>
    </w:p>
    <w:p w:rsidR="0019395C" w:rsidRPr="0019395C" w:rsidRDefault="00FC5BFE" w:rsidP="0019395C">
      <w:pPr>
        <w:shd w:val="clear" w:color="auto" w:fill="FFFFFF"/>
        <w:spacing w:before="284"/>
        <w:ind w:right="14"/>
        <w:jc w:val="center"/>
        <w:rPr>
          <w:bCs/>
          <w:spacing w:val="52"/>
        </w:rPr>
      </w:pPr>
      <w:r w:rsidRPr="0019395C">
        <w:rPr>
          <w:bCs/>
          <w:spacing w:val="52"/>
          <w:lang w:val="sr-Cyrl-CS"/>
        </w:rPr>
        <w:t>Образложење</w:t>
      </w:r>
    </w:p>
    <w:p w:rsidR="00FC5BFE" w:rsidRDefault="00FC5BFE" w:rsidP="00FC5BFE">
      <w:pPr>
        <w:shd w:val="clear" w:color="auto" w:fill="FFFFFF"/>
        <w:spacing w:before="284"/>
        <w:ind w:right="14" w:firstLine="720"/>
        <w:jc w:val="both"/>
      </w:pPr>
      <w:r w:rsidRPr="00D441F7">
        <w:rPr>
          <w:lang w:val="sr-Cyrl-CS"/>
        </w:rPr>
        <w:t xml:space="preserve">Амандманом се предлаже измена позивања на релевантне ставове члана 38. Предлога закона, </w:t>
      </w:r>
      <w:r w:rsidRPr="00D441F7">
        <w:rPr>
          <w:noProof/>
          <w:lang w:val="sr-Cyrl-CS"/>
        </w:rPr>
        <w:t xml:space="preserve">којим се мења члан 67. </w:t>
      </w:r>
      <w:r w:rsidR="00922411">
        <w:rPr>
          <w:noProof/>
        </w:rPr>
        <w:t>З</w:t>
      </w:r>
      <w:r w:rsidRPr="00D441F7">
        <w:rPr>
          <w:noProof/>
          <w:lang w:val="sr-Cyrl-CS"/>
        </w:rPr>
        <w:t>акона.</w:t>
      </w:r>
      <w:r w:rsidRPr="00D441F7">
        <w:rPr>
          <w:lang w:val="sr-Cyrl-CS"/>
        </w:rPr>
        <w:t xml:space="preserve"> </w:t>
      </w:r>
      <w:r w:rsidRPr="00D441F7">
        <w:rPr>
          <w:noProof/>
          <w:lang w:val="sr-Cyrl-CS"/>
        </w:rPr>
        <w:t xml:space="preserve">Прихватањем амандмана извршиће се, </w:t>
      </w:r>
      <w:r w:rsidRPr="00D441F7">
        <w:rPr>
          <w:lang w:val="sr-Cyrl-CS"/>
        </w:rPr>
        <w:t>из правно-техничких разлога,</w:t>
      </w:r>
      <w:r w:rsidRPr="00D441F7">
        <w:rPr>
          <w:noProof/>
          <w:lang w:val="sr-Cyrl-CS"/>
        </w:rPr>
        <w:t xml:space="preserve"> међусобно усклађивање позивања на релевантне ставове члана 38. Предлога закона, односно члана 67. Закона </w:t>
      </w:r>
      <w:r w:rsidRPr="00D441F7">
        <w:rPr>
          <w:lang w:val="sr-Cyrl-CS"/>
        </w:rPr>
        <w:t>(ст. 4. и 5.)</w:t>
      </w:r>
      <w:r w:rsidR="00922411">
        <w:rPr>
          <w:lang w:val="sr-Cyrl-CS"/>
        </w:rPr>
        <w:t>.</w:t>
      </w:r>
    </w:p>
    <w:p w:rsidR="0019395C" w:rsidRPr="0019395C" w:rsidRDefault="0019395C" w:rsidP="00FC5BFE">
      <w:pPr>
        <w:shd w:val="clear" w:color="auto" w:fill="FFFFFF"/>
        <w:spacing w:before="284"/>
        <w:ind w:right="14" w:firstLine="720"/>
        <w:jc w:val="both"/>
      </w:pPr>
    </w:p>
    <w:p w:rsidR="00FC5BFE" w:rsidRDefault="00FC5BFE" w:rsidP="00FC5BFE">
      <w:pPr>
        <w:jc w:val="center"/>
      </w:pPr>
      <w:r w:rsidRPr="00FC5BFE">
        <w:lastRenderedPageBreak/>
        <w:t xml:space="preserve">АМАНДМАН </w:t>
      </w:r>
      <w:r w:rsidR="0019395C">
        <w:t>IV</w:t>
      </w:r>
    </w:p>
    <w:p w:rsidR="00922411" w:rsidRDefault="00922411" w:rsidP="00FC5BFE">
      <w:pPr>
        <w:jc w:val="center"/>
      </w:pPr>
    </w:p>
    <w:p w:rsidR="00922411" w:rsidRPr="00D441F7" w:rsidRDefault="00922411" w:rsidP="00922411">
      <w:pPr>
        <w:pStyle w:val="Normal3"/>
        <w:shd w:val="clear" w:color="auto" w:fill="FFFFFF"/>
        <w:spacing w:before="0" w:beforeAutospacing="0" w:after="120" w:afterAutospacing="0"/>
        <w:ind w:firstLine="72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D441F7">
        <w:rPr>
          <w:rFonts w:ascii="Times New Roman" w:hAnsi="Times New Roman" w:cs="Times New Roman"/>
          <w:noProof/>
          <w:sz w:val="24"/>
          <w:szCs w:val="24"/>
        </w:rPr>
        <w:t>У члану 43. став 4. Предлога закона, којим се мења члан 79. став 6. Закона</w:t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 w:rsidRPr="00D441F7">
        <w:rPr>
          <w:rFonts w:ascii="Times New Roman" w:hAnsi="Times New Roman" w:cs="Times New Roman"/>
          <w:noProof/>
          <w:sz w:val="24"/>
          <w:szCs w:val="24"/>
        </w:rPr>
        <w:t xml:space="preserve"> после речи: 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>„Републике Србије”</w:t>
      </w:r>
      <w:r>
        <w:rPr>
          <w:rFonts w:ascii="Times New Roman" w:hAnsi="Times New Roman"/>
          <w:noProof/>
          <w:sz w:val="24"/>
          <w:szCs w:val="24"/>
          <w:lang w:val="sr-Cyrl-CS"/>
        </w:rPr>
        <w:t>,</w:t>
      </w:r>
      <w:r w:rsidRPr="00D441F7">
        <w:rPr>
          <w:rFonts w:ascii="Times New Roman" w:hAnsi="Times New Roman"/>
          <w:noProof/>
          <w:sz w:val="24"/>
          <w:szCs w:val="24"/>
          <w:lang w:val="sr-Cyrl-CS"/>
        </w:rPr>
        <w:t xml:space="preserve"> додају се речи: „и користе се преко Зеленог фонда Републике Србије.</w:t>
      </w:r>
    </w:p>
    <w:p w:rsidR="00922411" w:rsidRDefault="00922411" w:rsidP="00922411">
      <w:pPr>
        <w:shd w:val="clear" w:color="auto" w:fill="FFFFFF"/>
        <w:spacing w:before="284" w:after="120"/>
        <w:ind w:right="14"/>
        <w:jc w:val="center"/>
        <w:rPr>
          <w:bCs/>
          <w:spacing w:val="52"/>
        </w:rPr>
      </w:pPr>
      <w:r w:rsidRPr="0019395C">
        <w:rPr>
          <w:bCs/>
          <w:spacing w:val="52"/>
          <w:lang w:val="sr-Cyrl-CS"/>
        </w:rPr>
        <w:t>Образложење</w:t>
      </w:r>
    </w:p>
    <w:p w:rsidR="0019395C" w:rsidRPr="0019395C" w:rsidRDefault="0019395C" w:rsidP="00922411">
      <w:pPr>
        <w:shd w:val="clear" w:color="auto" w:fill="FFFFFF"/>
        <w:spacing w:before="284" w:after="120"/>
        <w:ind w:right="14"/>
        <w:jc w:val="center"/>
        <w:rPr>
          <w:bCs/>
          <w:spacing w:val="52"/>
        </w:rPr>
      </w:pPr>
    </w:p>
    <w:p w:rsidR="00922411" w:rsidRPr="00D441F7" w:rsidRDefault="00922411" w:rsidP="00922411">
      <w:pPr>
        <w:spacing w:after="120"/>
        <w:ind w:firstLine="720"/>
        <w:jc w:val="both"/>
        <w:rPr>
          <w:noProof/>
        </w:rPr>
      </w:pPr>
      <w:r w:rsidRPr="00D441F7">
        <w:rPr>
          <w:lang w:val="sr-Cyrl-CS"/>
        </w:rPr>
        <w:t>Амандманом се предлаже допуна члана 43. став 4. Предлога закона</w:t>
      </w:r>
      <w:r>
        <w:rPr>
          <w:lang w:val="sr-Cyrl-CS"/>
        </w:rPr>
        <w:t>,</w:t>
      </w:r>
      <w:r w:rsidRPr="00D441F7">
        <w:rPr>
          <w:lang w:val="sr-Cyrl-CS"/>
        </w:rPr>
        <w:t xml:space="preserve"> </w:t>
      </w:r>
      <w:r w:rsidRPr="00D441F7">
        <w:rPr>
          <w:noProof/>
        </w:rPr>
        <w:t>којим се мења члан 79. став 6. Закона о управљању отпадом</w:t>
      </w:r>
      <w:r>
        <w:rPr>
          <w:noProof/>
        </w:rPr>
        <w:t>,</w:t>
      </w:r>
      <w:r w:rsidRPr="00D441F7">
        <w:rPr>
          <w:noProof/>
        </w:rPr>
        <w:t xml:space="preserve"> додавањем и прецизирањем да се средства остварена од накнаде за производе који после употребе постају посебни токови отпада користе преко Зеленог фонда Републике Србије. Предложеном допуном врши се правно-техничко усклађивање са решењима којима се уређује коришћење средстава Зеленог </w:t>
      </w:r>
      <w:r w:rsidRPr="00B557C9">
        <w:rPr>
          <w:noProof/>
        </w:rPr>
        <w:t>фон</w:t>
      </w:r>
      <w:r w:rsidR="00B557C9" w:rsidRPr="00B557C9">
        <w:rPr>
          <w:noProof/>
        </w:rPr>
        <w:t>д</w:t>
      </w:r>
      <w:r w:rsidRPr="00B557C9">
        <w:rPr>
          <w:noProof/>
        </w:rPr>
        <w:t>а</w:t>
      </w:r>
      <w:r w:rsidRPr="00D441F7">
        <w:rPr>
          <w:noProof/>
        </w:rPr>
        <w:t xml:space="preserve"> Републике Србије, саржаним у Предлогу закона о изменама и допунама Закона о заштити животне средине и Предлогу закона о изменама и допунама Закона о заштити природе.</w:t>
      </w:r>
    </w:p>
    <w:p w:rsidR="00922411" w:rsidRPr="00922411" w:rsidRDefault="00922411" w:rsidP="00FC5BFE">
      <w:pPr>
        <w:jc w:val="center"/>
      </w:pPr>
    </w:p>
    <w:p w:rsidR="00FC5BFE" w:rsidRPr="00FC5BFE" w:rsidRDefault="00FC5BFE" w:rsidP="00FC5BFE">
      <w:pPr>
        <w:jc w:val="center"/>
      </w:pPr>
      <w:r w:rsidRPr="00FC5BFE">
        <w:t xml:space="preserve">АМАНДМАН </w:t>
      </w:r>
      <w:r>
        <w:t>V</w:t>
      </w:r>
    </w:p>
    <w:p w:rsidR="00C43B3E" w:rsidRPr="00C43B3E" w:rsidRDefault="00C43B3E" w:rsidP="00C43B3E">
      <w:pPr>
        <w:jc w:val="both"/>
      </w:pPr>
      <w:r>
        <w:rPr>
          <w:lang w:val="ru-RU"/>
        </w:rPr>
        <w:tab/>
      </w:r>
    </w:p>
    <w:p w:rsidR="00C530AB" w:rsidRPr="00D441F7" w:rsidRDefault="00C530AB" w:rsidP="00C530AB">
      <w:pPr>
        <w:ind w:firstLine="720"/>
        <w:jc w:val="both"/>
        <w:rPr>
          <w:noProof/>
          <w:lang w:val="sr-Cyrl-CS"/>
        </w:rPr>
      </w:pPr>
      <w:r w:rsidRPr="00D441F7">
        <w:rPr>
          <w:noProof/>
        </w:rPr>
        <w:t>У члану 55. став 2. Предлога закона</w:t>
      </w:r>
      <w:r>
        <w:rPr>
          <w:noProof/>
        </w:rPr>
        <w:t>,</w:t>
      </w:r>
      <w:r w:rsidRPr="00D441F7">
        <w:rPr>
          <w:noProof/>
        </w:rPr>
        <w:t xml:space="preserve"> после речи: </w:t>
      </w:r>
      <w:r w:rsidRPr="00D441F7">
        <w:rPr>
          <w:noProof/>
          <w:lang w:val="sr-Cyrl-CS"/>
        </w:rPr>
        <w:t>„</w:t>
      </w:r>
      <w:proofErr w:type="spellStart"/>
      <w:r w:rsidRPr="00D441F7">
        <w:t>власник</w:t>
      </w:r>
      <w:proofErr w:type="spellEnd"/>
      <w:r w:rsidRPr="00D441F7">
        <w:t xml:space="preserve"> и/</w:t>
      </w:r>
      <w:proofErr w:type="spellStart"/>
      <w:r w:rsidRPr="00D441F7">
        <w:t>или</w:t>
      </w:r>
      <w:proofErr w:type="spellEnd"/>
      <w:r w:rsidRPr="00D441F7">
        <w:t xml:space="preserve"> </w:t>
      </w:r>
      <w:proofErr w:type="spellStart"/>
      <w:r w:rsidRPr="00D441F7">
        <w:t>други</w:t>
      </w:r>
      <w:proofErr w:type="spellEnd"/>
      <w:r w:rsidRPr="00D441F7">
        <w:rPr>
          <w:noProof/>
          <w:lang w:val="sr-Cyrl-CS"/>
        </w:rPr>
        <w:t>” додаје се реч: „држалац”.</w:t>
      </w:r>
    </w:p>
    <w:p w:rsidR="00C530AB" w:rsidRPr="00D441F7" w:rsidRDefault="00C530AB" w:rsidP="00C530AB">
      <w:pPr>
        <w:ind w:firstLine="720"/>
        <w:jc w:val="both"/>
        <w:rPr>
          <w:noProof/>
          <w:lang w:val="sr-Cyrl-CS"/>
        </w:rPr>
      </w:pPr>
      <w:r w:rsidRPr="00D441F7">
        <w:rPr>
          <w:noProof/>
          <w:lang w:val="sr-Cyrl-CS"/>
        </w:rPr>
        <w:t xml:space="preserve">У ставу 3. </w:t>
      </w:r>
      <w:r w:rsidRPr="00D441F7">
        <w:rPr>
          <w:noProof/>
        </w:rPr>
        <w:t xml:space="preserve">после речи: </w:t>
      </w:r>
      <w:r w:rsidRPr="00D441F7">
        <w:rPr>
          <w:noProof/>
          <w:lang w:val="sr-Cyrl-CS"/>
        </w:rPr>
        <w:t>„</w:t>
      </w:r>
      <w:proofErr w:type="spellStart"/>
      <w:r w:rsidRPr="00D441F7">
        <w:t>власник</w:t>
      </w:r>
      <w:proofErr w:type="spellEnd"/>
      <w:r w:rsidRPr="00D441F7">
        <w:t xml:space="preserve"> и/</w:t>
      </w:r>
      <w:proofErr w:type="spellStart"/>
      <w:r w:rsidRPr="00D441F7">
        <w:t>или</w:t>
      </w:r>
      <w:proofErr w:type="spellEnd"/>
      <w:r w:rsidRPr="00D441F7">
        <w:t xml:space="preserve"> </w:t>
      </w:r>
      <w:proofErr w:type="spellStart"/>
      <w:r w:rsidRPr="00D441F7">
        <w:t>други</w:t>
      </w:r>
      <w:proofErr w:type="spellEnd"/>
      <w:r w:rsidRPr="00D441F7">
        <w:rPr>
          <w:noProof/>
          <w:lang w:val="sr-Cyrl-CS"/>
        </w:rPr>
        <w:t>” додаје се реч: „држалац”.</w:t>
      </w:r>
    </w:p>
    <w:p w:rsidR="00C530AB" w:rsidRPr="00D441F7" w:rsidRDefault="00C530AB" w:rsidP="00C530AB">
      <w:pPr>
        <w:ind w:firstLine="720"/>
        <w:jc w:val="both"/>
      </w:pPr>
    </w:p>
    <w:p w:rsidR="0019395C" w:rsidRPr="0019395C" w:rsidRDefault="00C530AB" w:rsidP="0019395C">
      <w:pPr>
        <w:shd w:val="clear" w:color="auto" w:fill="FFFFFF"/>
        <w:spacing w:before="284" w:after="240"/>
        <w:ind w:right="14"/>
        <w:jc w:val="center"/>
        <w:rPr>
          <w:bCs/>
          <w:spacing w:val="52"/>
        </w:rPr>
      </w:pPr>
      <w:r w:rsidRPr="0019395C">
        <w:rPr>
          <w:bCs/>
          <w:spacing w:val="52"/>
          <w:lang w:val="sr-Cyrl-CS"/>
        </w:rPr>
        <w:t>Образложење</w:t>
      </w:r>
    </w:p>
    <w:p w:rsidR="00C530AB" w:rsidRPr="00D441F7" w:rsidRDefault="00C530AB" w:rsidP="00C530AB">
      <w:pPr>
        <w:spacing w:after="240"/>
        <w:ind w:firstLine="720"/>
        <w:jc w:val="both"/>
      </w:pPr>
      <w:proofErr w:type="spellStart"/>
      <w:proofErr w:type="gramStart"/>
      <w:r w:rsidRPr="00D441F7">
        <w:t>Амандманом</w:t>
      </w:r>
      <w:proofErr w:type="spellEnd"/>
      <w:r w:rsidRPr="00D441F7">
        <w:t xml:space="preserve"> </w:t>
      </w:r>
      <w:proofErr w:type="spellStart"/>
      <w:r w:rsidRPr="00D441F7">
        <w:t>се</w:t>
      </w:r>
      <w:proofErr w:type="spellEnd"/>
      <w:r w:rsidRPr="00D441F7">
        <w:t xml:space="preserve"> </w:t>
      </w:r>
      <w:proofErr w:type="spellStart"/>
      <w:r w:rsidRPr="00D441F7">
        <w:t>предлаже</w:t>
      </w:r>
      <w:proofErr w:type="spellEnd"/>
      <w:r w:rsidRPr="00D441F7">
        <w:t xml:space="preserve"> </w:t>
      </w:r>
      <w:proofErr w:type="spellStart"/>
      <w:r w:rsidRPr="00D441F7">
        <w:t>додавање</w:t>
      </w:r>
      <w:proofErr w:type="spellEnd"/>
      <w:r w:rsidRPr="00D441F7">
        <w:t xml:space="preserve"> </w:t>
      </w:r>
      <w:proofErr w:type="spellStart"/>
      <w:r w:rsidRPr="00D441F7">
        <w:t>речи</w:t>
      </w:r>
      <w:proofErr w:type="spellEnd"/>
      <w:r w:rsidRPr="00D441F7">
        <w:t xml:space="preserve"> </w:t>
      </w:r>
      <w:r w:rsidRPr="00D441F7">
        <w:rPr>
          <w:noProof/>
          <w:lang w:val="sr-Cyrl-CS"/>
        </w:rPr>
        <w:t>„</w:t>
      </w:r>
      <w:proofErr w:type="spellStart"/>
      <w:r w:rsidRPr="00D441F7">
        <w:t>држалац</w:t>
      </w:r>
      <w:proofErr w:type="spellEnd"/>
      <w:r w:rsidRPr="00D441F7">
        <w:rPr>
          <w:noProof/>
          <w:lang w:val="sr-Cyrl-CS"/>
        </w:rPr>
        <w:t>”</w:t>
      </w:r>
      <w:r w:rsidRPr="00D441F7">
        <w:t xml:space="preserve"> и </w:t>
      </w:r>
      <w:proofErr w:type="spellStart"/>
      <w:r w:rsidRPr="00D441F7">
        <w:t>т</w:t>
      </w:r>
      <w:r>
        <w:t>и</w:t>
      </w:r>
      <w:r w:rsidRPr="00D441F7">
        <w:t>ме</w:t>
      </w:r>
      <w:proofErr w:type="spellEnd"/>
      <w:r w:rsidRPr="00D441F7">
        <w:t xml:space="preserve"> </w:t>
      </w:r>
      <w:proofErr w:type="spellStart"/>
      <w:r w:rsidRPr="00D441F7">
        <w:t>врши</w:t>
      </w:r>
      <w:proofErr w:type="spellEnd"/>
      <w:r w:rsidRPr="00D441F7">
        <w:t xml:space="preserve"> </w:t>
      </w:r>
      <w:proofErr w:type="spellStart"/>
      <w:r w:rsidRPr="00D441F7">
        <w:t>правно-техничко</w:t>
      </w:r>
      <w:proofErr w:type="spellEnd"/>
      <w:r w:rsidRPr="00D441F7">
        <w:t xml:space="preserve"> </w:t>
      </w:r>
      <w:proofErr w:type="spellStart"/>
      <w:r w:rsidRPr="00D441F7">
        <w:t>усаглашавање</w:t>
      </w:r>
      <w:proofErr w:type="spellEnd"/>
      <w:r w:rsidRPr="00D441F7">
        <w:t xml:space="preserve"> </w:t>
      </w:r>
      <w:proofErr w:type="spellStart"/>
      <w:r w:rsidRPr="00D441F7">
        <w:t>са</w:t>
      </w:r>
      <w:proofErr w:type="spellEnd"/>
      <w:r w:rsidRPr="00D441F7">
        <w:t xml:space="preserve"> </w:t>
      </w:r>
      <w:proofErr w:type="spellStart"/>
      <w:r w:rsidRPr="00D441F7">
        <w:t>терминологијом</w:t>
      </w:r>
      <w:proofErr w:type="spellEnd"/>
      <w:r w:rsidRPr="00D441F7">
        <w:t xml:space="preserve"> </w:t>
      </w:r>
      <w:proofErr w:type="spellStart"/>
      <w:r w:rsidRPr="00D441F7">
        <w:t>из</w:t>
      </w:r>
      <w:proofErr w:type="spellEnd"/>
      <w:r w:rsidRPr="00D441F7">
        <w:t xml:space="preserve"> </w:t>
      </w:r>
      <w:proofErr w:type="spellStart"/>
      <w:r w:rsidRPr="00D441F7">
        <w:t>члана</w:t>
      </w:r>
      <w:proofErr w:type="spellEnd"/>
      <w:r w:rsidRPr="00D441F7">
        <w:t xml:space="preserve"> 27.</w:t>
      </w:r>
      <w:proofErr w:type="gramEnd"/>
      <w:r w:rsidRPr="00D441F7">
        <w:t xml:space="preserve"> </w:t>
      </w:r>
      <w:proofErr w:type="spellStart"/>
      <w:proofErr w:type="gramStart"/>
      <w:r w:rsidRPr="00D441F7">
        <w:t>Предлога</w:t>
      </w:r>
      <w:proofErr w:type="spellEnd"/>
      <w:r w:rsidRPr="00D441F7">
        <w:t xml:space="preserve"> </w:t>
      </w:r>
      <w:proofErr w:type="spellStart"/>
      <w:r w:rsidRPr="00D441F7">
        <w:t>закона</w:t>
      </w:r>
      <w:proofErr w:type="spellEnd"/>
      <w:r>
        <w:t>,</w:t>
      </w:r>
      <w:r w:rsidRPr="00D441F7">
        <w:t xml:space="preserve"> </w:t>
      </w:r>
      <w:proofErr w:type="spellStart"/>
      <w:r w:rsidRPr="00D441F7">
        <w:t>којим</w:t>
      </w:r>
      <w:proofErr w:type="spellEnd"/>
      <w:r w:rsidRPr="00D441F7">
        <w:t xml:space="preserve"> </w:t>
      </w:r>
      <w:proofErr w:type="spellStart"/>
      <w:r w:rsidRPr="00D441F7">
        <w:t>се</w:t>
      </w:r>
      <w:proofErr w:type="spellEnd"/>
      <w:r w:rsidRPr="00D441F7">
        <w:t xml:space="preserve"> </w:t>
      </w:r>
      <w:proofErr w:type="spellStart"/>
      <w:r w:rsidRPr="00D441F7">
        <w:t>мења</w:t>
      </w:r>
      <w:proofErr w:type="spellEnd"/>
      <w:r w:rsidRPr="00D441F7">
        <w:t xml:space="preserve"> и </w:t>
      </w:r>
      <w:proofErr w:type="spellStart"/>
      <w:r w:rsidRPr="00D441F7">
        <w:t>допуњује</w:t>
      </w:r>
      <w:proofErr w:type="spellEnd"/>
      <w:r w:rsidRPr="00D441F7">
        <w:t xml:space="preserve"> </w:t>
      </w:r>
      <w:proofErr w:type="spellStart"/>
      <w:r w:rsidRPr="00D441F7">
        <w:t>члан</w:t>
      </w:r>
      <w:proofErr w:type="spellEnd"/>
      <w:r w:rsidRPr="00D441F7">
        <w:t xml:space="preserve"> 52.</w:t>
      </w:r>
      <w:proofErr w:type="gramEnd"/>
      <w:r w:rsidRPr="00D441F7">
        <w:t xml:space="preserve"> </w:t>
      </w:r>
      <w:proofErr w:type="spellStart"/>
      <w:proofErr w:type="gramStart"/>
      <w:r w:rsidRPr="00D441F7">
        <w:t>Закона</w:t>
      </w:r>
      <w:proofErr w:type="spellEnd"/>
      <w:r w:rsidRPr="00D441F7">
        <w:t xml:space="preserve"> о </w:t>
      </w:r>
      <w:proofErr w:type="spellStart"/>
      <w:r w:rsidRPr="00D441F7">
        <w:t>управљању</w:t>
      </w:r>
      <w:proofErr w:type="spellEnd"/>
      <w:r w:rsidRPr="00D441F7">
        <w:t xml:space="preserve"> </w:t>
      </w:r>
      <w:proofErr w:type="spellStart"/>
      <w:r w:rsidRPr="00D441F7">
        <w:t>отпадом</w:t>
      </w:r>
      <w:proofErr w:type="spellEnd"/>
      <w:r w:rsidRPr="00D441F7">
        <w:t>.</w:t>
      </w:r>
      <w:proofErr w:type="gramEnd"/>
      <w:r w:rsidRPr="00D441F7">
        <w:t xml:space="preserve"> </w:t>
      </w:r>
    </w:p>
    <w:p w:rsidR="00C43B3E" w:rsidRDefault="00C43B3E" w:rsidP="00C530AB">
      <w:pPr>
        <w:rPr>
          <w:lang w:val="sr-Cyrl-CS"/>
        </w:rPr>
      </w:pPr>
    </w:p>
    <w:p w:rsidR="00C43B3E" w:rsidRDefault="00C43B3E" w:rsidP="00C43B3E">
      <w:pPr>
        <w:rPr>
          <w:lang w:val="sr-Cyrl-CS"/>
        </w:rPr>
      </w:pPr>
    </w:p>
    <w:p w:rsidR="00670ECE" w:rsidRDefault="00670ECE" w:rsidP="00C43B3E">
      <w:pPr>
        <w:rPr>
          <w:lang w:val="sr-Cyrl-CS"/>
        </w:rPr>
      </w:pPr>
    </w:p>
    <w:p w:rsidR="00C530AB" w:rsidRDefault="00C530AB" w:rsidP="00C43B3E">
      <w:pPr>
        <w:rPr>
          <w:lang w:val="sr-Cyrl-CS"/>
        </w:rPr>
      </w:pPr>
    </w:p>
    <w:p w:rsidR="00C43B3E" w:rsidRDefault="00C43B3E" w:rsidP="00C43B3E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ПРЕДСЕДНИК ОДБОРА</w:t>
      </w:r>
    </w:p>
    <w:p w:rsidR="00C43B3E" w:rsidRDefault="00C43B3E" w:rsidP="00C43B3E">
      <w:pPr>
        <w:ind w:left="5040" w:firstLine="720"/>
        <w:jc w:val="both"/>
        <w:rPr>
          <w:lang w:val="sr-Cyrl-CS"/>
        </w:rPr>
      </w:pPr>
    </w:p>
    <w:p w:rsidR="00C43B3E" w:rsidRDefault="00C43B3E" w:rsidP="00C43B3E">
      <w:pPr>
        <w:ind w:left="5040" w:firstLine="720"/>
        <w:jc w:val="both"/>
        <w:rPr>
          <w:lang w:val="sr-Cyrl-CS"/>
        </w:rPr>
      </w:pPr>
      <w:r>
        <w:rPr>
          <w:lang w:val="sr-Cyrl-CS"/>
        </w:rPr>
        <w:t xml:space="preserve">        др Бранислав Блажић</w:t>
      </w:r>
    </w:p>
    <w:p w:rsidR="00C43B3E" w:rsidRPr="00C43B3E" w:rsidRDefault="00C43B3E" w:rsidP="00C43B3E">
      <w:pPr>
        <w:jc w:val="both"/>
      </w:pPr>
    </w:p>
    <w:sectPr w:rsidR="00C43B3E" w:rsidRPr="00C43B3E" w:rsidSect="00670ECE">
      <w:foot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75F9" w:rsidRDefault="00D275F9" w:rsidP="00670ECE">
      <w:r>
        <w:separator/>
      </w:r>
    </w:p>
  </w:endnote>
  <w:endnote w:type="continuationSeparator" w:id="0">
    <w:p w:rsidR="00D275F9" w:rsidRDefault="00D275F9" w:rsidP="00670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768049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70ECE" w:rsidRDefault="004952BA">
        <w:pPr>
          <w:pStyle w:val="Footer"/>
          <w:jc w:val="center"/>
        </w:pPr>
        <w:r>
          <w:fldChar w:fldCharType="begin"/>
        </w:r>
        <w:r w:rsidR="00670ECE">
          <w:instrText xml:space="preserve"> PAGE   \* MERGEFORMAT </w:instrText>
        </w:r>
        <w:r>
          <w:fldChar w:fldCharType="separate"/>
        </w:r>
        <w:r w:rsidR="0065565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670ECE" w:rsidRDefault="00670EC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75F9" w:rsidRDefault="00D275F9" w:rsidP="00670ECE">
      <w:r>
        <w:separator/>
      </w:r>
    </w:p>
  </w:footnote>
  <w:footnote w:type="continuationSeparator" w:id="0">
    <w:p w:rsidR="00D275F9" w:rsidRDefault="00D275F9" w:rsidP="00670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3B3E"/>
    <w:rsid w:val="0019395C"/>
    <w:rsid w:val="00200D77"/>
    <w:rsid w:val="002876B9"/>
    <w:rsid w:val="00434706"/>
    <w:rsid w:val="004541CD"/>
    <w:rsid w:val="004952BA"/>
    <w:rsid w:val="005640EB"/>
    <w:rsid w:val="00655658"/>
    <w:rsid w:val="00670ECE"/>
    <w:rsid w:val="00786CFF"/>
    <w:rsid w:val="007E6DA1"/>
    <w:rsid w:val="00810B75"/>
    <w:rsid w:val="00922411"/>
    <w:rsid w:val="00AD2228"/>
    <w:rsid w:val="00B557C9"/>
    <w:rsid w:val="00C43B3E"/>
    <w:rsid w:val="00C43F52"/>
    <w:rsid w:val="00C530AB"/>
    <w:rsid w:val="00D04A6A"/>
    <w:rsid w:val="00D275F9"/>
    <w:rsid w:val="00D474F1"/>
    <w:rsid w:val="00DD5C22"/>
    <w:rsid w:val="00E1355B"/>
    <w:rsid w:val="00EA4799"/>
    <w:rsid w:val="00EC745F"/>
    <w:rsid w:val="00F72A0D"/>
    <w:rsid w:val="00F932A4"/>
    <w:rsid w:val="00FC5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3"/>
    <w:basedOn w:val="Normal"/>
    <w:rsid w:val="00FC5BF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19395C"/>
    <w:rPr>
      <w:b w:val="0"/>
      <w:b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3B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3">
    <w:name w:val="Normal3"/>
    <w:basedOn w:val="Normal"/>
    <w:rsid w:val="00FC5BFE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70EC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0ECE"/>
    <w:rPr>
      <w:rFonts w:ascii="Times New Roman" w:eastAsia="Times New Roman" w:hAnsi="Times New Roman" w:cs="Times New Roman"/>
      <w:sz w:val="24"/>
      <w:szCs w:val="24"/>
    </w:rPr>
  </w:style>
  <w:style w:type="character" w:customStyle="1" w:styleId="rvts3">
    <w:name w:val="rvts3"/>
    <w:basedOn w:val="DefaultParagraphFont"/>
    <w:rsid w:val="0019395C"/>
    <w:rPr>
      <w:b w:val="0"/>
      <w:b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820</Words>
  <Characters>4675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Milica Basic</cp:lastModifiedBy>
  <cp:revision>2</cp:revision>
  <dcterms:created xsi:type="dcterms:W3CDTF">2016-02-19T06:54:00Z</dcterms:created>
  <dcterms:modified xsi:type="dcterms:W3CDTF">2016-02-19T06:54:00Z</dcterms:modified>
</cp:coreProperties>
</file>